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D55D2C" w14:textId="34E9B028" w:rsidR="006F3476" w:rsidRPr="00017BE4" w:rsidRDefault="00563BAB" w:rsidP="00254D8E">
      <w:pPr>
        <w:spacing w:after="0"/>
        <w:jc w:val="center"/>
        <w:rPr>
          <w:rFonts w:cs="Tahoma"/>
          <w:b/>
          <w:lang w:val="en-GB"/>
        </w:rPr>
      </w:pPr>
      <w:r w:rsidRPr="00017BE4">
        <w:rPr>
          <w:rFonts w:cs="Tahoma"/>
          <w:b/>
          <w:noProof/>
          <w:lang w:val="en-GB"/>
        </w:rPr>
        <w:drawing>
          <wp:inline distT="0" distB="0" distL="0" distR="0" wp14:anchorId="2817F1DB" wp14:editId="39A61C26">
            <wp:extent cx="1280160" cy="127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72540"/>
                    </a:xfrm>
                    <a:prstGeom prst="rect">
                      <a:avLst/>
                    </a:prstGeom>
                    <a:noFill/>
                    <a:ln>
                      <a:noFill/>
                    </a:ln>
                  </pic:spPr>
                </pic:pic>
              </a:graphicData>
            </a:graphic>
          </wp:inline>
        </w:drawing>
      </w:r>
    </w:p>
    <w:p w14:paraId="18645414" w14:textId="77777777" w:rsidR="006F3476" w:rsidRPr="00017BE4" w:rsidRDefault="006F3476" w:rsidP="00254D8E">
      <w:pPr>
        <w:spacing w:after="0"/>
        <w:jc w:val="center"/>
        <w:rPr>
          <w:rFonts w:cs="Tahoma"/>
          <w:b/>
          <w:lang w:val="en-GB"/>
        </w:rPr>
      </w:pPr>
    </w:p>
    <w:p w14:paraId="5BFA36BD" w14:textId="77777777" w:rsidR="006E4501" w:rsidRPr="00017BE4" w:rsidRDefault="00316CD7" w:rsidP="00254D8E">
      <w:pPr>
        <w:spacing w:after="0"/>
        <w:jc w:val="center"/>
        <w:rPr>
          <w:rFonts w:cs="Tahoma"/>
          <w:b/>
          <w:lang w:val="en-GB"/>
        </w:rPr>
      </w:pPr>
      <w:r w:rsidRPr="00017BE4">
        <w:rPr>
          <w:rFonts w:cs="Tahoma"/>
          <w:b/>
          <w:lang w:val="en-GB"/>
        </w:rPr>
        <w:t>European Sea Ports Organisation</w:t>
      </w:r>
    </w:p>
    <w:p w14:paraId="2912E8B2" w14:textId="77777777" w:rsidR="006E4501" w:rsidRPr="00017BE4" w:rsidRDefault="006E4501" w:rsidP="00254D8E">
      <w:pPr>
        <w:spacing w:after="0"/>
        <w:jc w:val="center"/>
        <w:rPr>
          <w:rFonts w:cs="Tahoma"/>
          <w:b/>
          <w:lang w:val="en-GB"/>
        </w:rPr>
      </w:pPr>
    </w:p>
    <w:p w14:paraId="5575CE0D" w14:textId="77777777" w:rsidR="008C464B" w:rsidRPr="00017BE4" w:rsidRDefault="00316CD7" w:rsidP="00017BE4">
      <w:pPr>
        <w:spacing w:after="0"/>
        <w:jc w:val="center"/>
        <w:rPr>
          <w:rFonts w:cs="Tahoma"/>
          <w:b/>
          <w:lang w:val="en-GB"/>
        </w:rPr>
      </w:pPr>
      <w:r w:rsidRPr="00017BE4">
        <w:rPr>
          <w:rFonts w:cs="Tahoma"/>
          <w:b/>
          <w:lang w:val="en-GB"/>
        </w:rPr>
        <w:t>Executive Committee</w:t>
      </w:r>
      <w:r w:rsidR="006E4501" w:rsidRPr="00017BE4">
        <w:rPr>
          <w:rFonts w:cs="Tahoma"/>
          <w:b/>
          <w:lang w:val="en-GB"/>
        </w:rPr>
        <w:t xml:space="preserve"> Meeting</w:t>
      </w:r>
    </w:p>
    <w:p w14:paraId="236EBD50" w14:textId="77777777" w:rsidR="00316CD7" w:rsidRPr="00017BE4" w:rsidRDefault="00316CD7" w:rsidP="00254D8E">
      <w:pPr>
        <w:spacing w:after="0"/>
        <w:jc w:val="center"/>
        <w:rPr>
          <w:rFonts w:cs="Tahoma"/>
          <w:lang w:val="en-GB"/>
        </w:rPr>
      </w:pPr>
    </w:p>
    <w:p w14:paraId="6A6171D0" w14:textId="4C92A773" w:rsidR="0020659B" w:rsidRDefault="006B1BAA" w:rsidP="00254D8E">
      <w:pPr>
        <w:spacing w:after="0"/>
        <w:jc w:val="center"/>
        <w:rPr>
          <w:rFonts w:cs="Tahoma"/>
          <w:b/>
          <w:bCs/>
          <w:lang w:val="en-GB"/>
        </w:rPr>
      </w:pPr>
      <w:r w:rsidRPr="00017BE4">
        <w:rPr>
          <w:rFonts w:cs="Tahoma"/>
          <w:b/>
          <w:bCs/>
          <w:lang w:val="en-GB"/>
        </w:rPr>
        <w:t xml:space="preserve">Meeting </w:t>
      </w:r>
      <w:r w:rsidR="00657E34">
        <w:rPr>
          <w:rFonts w:cs="Tahoma"/>
          <w:b/>
          <w:bCs/>
          <w:lang w:val="en-GB"/>
        </w:rPr>
        <w:t>2</w:t>
      </w:r>
      <w:r w:rsidR="00387E31">
        <w:rPr>
          <w:rFonts w:cs="Tahoma"/>
          <w:b/>
          <w:bCs/>
          <w:lang w:val="en-GB"/>
        </w:rPr>
        <w:t xml:space="preserve"> July</w:t>
      </w:r>
      <w:r w:rsidR="00B469F6" w:rsidRPr="00017BE4">
        <w:rPr>
          <w:rFonts w:cs="Tahoma"/>
          <w:b/>
          <w:bCs/>
          <w:lang w:val="en-GB"/>
        </w:rPr>
        <w:t xml:space="preserve"> 202</w:t>
      </w:r>
      <w:r w:rsidR="00657E34">
        <w:rPr>
          <w:rFonts w:cs="Tahoma"/>
          <w:b/>
          <w:bCs/>
          <w:lang w:val="en-GB"/>
        </w:rPr>
        <w:t>4</w:t>
      </w:r>
      <w:r w:rsidR="0020659B" w:rsidRPr="00017BE4">
        <w:rPr>
          <w:rFonts w:cs="Tahoma"/>
          <w:b/>
          <w:bCs/>
          <w:lang w:val="en-GB"/>
        </w:rPr>
        <w:t xml:space="preserve"> </w:t>
      </w:r>
    </w:p>
    <w:p w14:paraId="2B37CEED" w14:textId="42C25FC0" w:rsidR="009A4CD5" w:rsidRDefault="009A4CD5" w:rsidP="00254D8E">
      <w:pPr>
        <w:spacing w:after="0"/>
        <w:jc w:val="center"/>
        <w:rPr>
          <w:rFonts w:cs="Tahoma"/>
          <w:b/>
          <w:bCs/>
          <w:lang w:val="en-GB"/>
        </w:rPr>
      </w:pPr>
      <w:r>
        <w:rPr>
          <w:rFonts w:cs="Tahoma"/>
          <w:b/>
          <w:bCs/>
          <w:lang w:val="en-GB"/>
        </w:rPr>
        <w:t xml:space="preserve">11 am to 3.30 pm </w:t>
      </w:r>
    </w:p>
    <w:p w14:paraId="37582AE7" w14:textId="77777777" w:rsidR="0025003E" w:rsidRDefault="0025003E" w:rsidP="00254D8E">
      <w:pPr>
        <w:spacing w:after="0"/>
        <w:jc w:val="center"/>
        <w:rPr>
          <w:lang w:val="en-GB"/>
        </w:rPr>
      </w:pPr>
    </w:p>
    <w:p w14:paraId="4C72C0CD" w14:textId="77777777" w:rsidR="0066135A" w:rsidRDefault="0066135A" w:rsidP="00254D8E">
      <w:pPr>
        <w:spacing w:after="0"/>
        <w:jc w:val="center"/>
        <w:rPr>
          <w:lang w:val="en-GB"/>
        </w:rPr>
      </w:pPr>
      <w:r>
        <w:rPr>
          <w:lang w:val="en-GB"/>
        </w:rPr>
        <w:t>European Port House</w:t>
      </w:r>
    </w:p>
    <w:p w14:paraId="0A7CB9E5" w14:textId="089FF906" w:rsidR="00692DB9" w:rsidRDefault="00692DB9" w:rsidP="00254D8E">
      <w:pPr>
        <w:spacing w:after="0"/>
        <w:jc w:val="center"/>
        <w:rPr>
          <w:lang w:val="en-GB"/>
        </w:rPr>
      </w:pPr>
      <w:r>
        <w:rPr>
          <w:lang w:val="en-GB"/>
        </w:rPr>
        <w:t>Brussels</w:t>
      </w:r>
    </w:p>
    <w:p w14:paraId="5E75DF73" w14:textId="77777777" w:rsidR="0025003E" w:rsidRPr="00017BE4" w:rsidRDefault="0025003E" w:rsidP="00254D8E">
      <w:pPr>
        <w:spacing w:after="0"/>
        <w:jc w:val="center"/>
        <w:rPr>
          <w:rFonts w:cs="Tahoma"/>
          <w:b/>
          <w:bCs/>
          <w:lang w:val="en-GB"/>
        </w:rPr>
      </w:pPr>
    </w:p>
    <w:p w14:paraId="01EA2EA5" w14:textId="6C939E5E" w:rsidR="00580563" w:rsidRPr="00017BE4" w:rsidRDefault="007D4975" w:rsidP="00254D8E">
      <w:pPr>
        <w:spacing w:after="0"/>
        <w:jc w:val="center"/>
        <w:rPr>
          <w:rFonts w:cs="Tahoma"/>
          <w:i/>
          <w:lang w:val="en-GB"/>
        </w:rPr>
      </w:pPr>
      <w:r>
        <w:rPr>
          <w:rFonts w:cs="Tahoma"/>
          <w:i/>
          <w:lang w:val="en-GB"/>
        </w:rPr>
        <w:t xml:space="preserve">Final </w:t>
      </w:r>
      <w:r w:rsidR="00017BE4" w:rsidRPr="00017BE4">
        <w:rPr>
          <w:rFonts w:cs="Tahoma"/>
          <w:i/>
          <w:lang w:val="en-GB"/>
        </w:rPr>
        <w:t>Draft Agenda</w:t>
      </w:r>
      <w:r w:rsidR="0062178B" w:rsidRPr="00017BE4">
        <w:rPr>
          <w:rFonts w:cs="Tahoma"/>
          <w:i/>
          <w:lang w:val="en-GB"/>
        </w:rPr>
        <w:t xml:space="preserve"> </w:t>
      </w:r>
    </w:p>
    <w:p w14:paraId="100C2751" w14:textId="77777777" w:rsidR="008D3857" w:rsidRPr="00017BE4" w:rsidRDefault="008D3857" w:rsidP="00254D8E">
      <w:pPr>
        <w:spacing w:after="0"/>
        <w:jc w:val="both"/>
        <w:rPr>
          <w:rFonts w:cs="Tahoma"/>
          <w:b/>
          <w:lang w:val="en-GB"/>
        </w:rPr>
      </w:pPr>
    </w:p>
    <w:p w14:paraId="3D4D0AD2" w14:textId="77777777" w:rsidR="00B31441" w:rsidRPr="00017BE4" w:rsidRDefault="00B31441" w:rsidP="00254D8E">
      <w:pPr>
        <w:spacing w:after="0"/>
        <w:jc w:val="both"/>
        <w:rPr>
          <w:rFonts w:cs="Tahoma"/>
          <w:b/>
          <w:lang w:val="en-GB"/>
        </w:rPr>
      </w:pPr>
    </w:p>
    <w:p w14:paraId="4FA4F434" w14:textId="4DB93AA9" w:rsidR="00580563" w:rsidRPr="00017BE4" w:rsidRDefault="00580563" w:rsidP="00563BAB">
      <w:pPr>
        <w:numPr>
          <w:ilvl w:val="0"/>
          <w:numId w:val="1"/>
        </w:numPr>
        <w:spacing w:after="120"/>
        <w:jc w:val="both"/>
        <w:rPr>
          <w:rFonts w:cs="Tahoma"/>
          <w:b/>
          <w:lang w:val="en-GB"/>
        </w:rPr>
      </w:pPr>
      <w:r w:rsidRPr="00017BE4">
        <w:rPr>
          <w:rFonts w:cs="Tahoma"/>
          <w:b/>
          <w:lang w:val="en-GB"/>
        </w:rPr>
        <w:t xml:space="preserve">Welcome – apologies for </w:t>
      </w:r>
      <w:r w:rsidR="00025CD5" w:rsidRPr="00017BE4">
        <w:rPr>
          <w:rFonts w:cs="Tahoma"/>
          <w:b/>
          <w:lang w:val="en-GB"/>
        </w:rPr>
        <w:t>absence</w:t>
      </w:r>
    </w:p>
    <w:p w14:paraId="5E7A01AC" w14:textId="0E0D63EC" w:rsidR="00580563" w:rsidRPr="00017BE4" w:rsidRDefault="00580563" w:rsidP="00563BAB">
      <w:pPr>
        <w:numPr>
          <w:ilvl w:val="0"/>
          <w:numId w:val="1"/>
        </w:numPr>
        <w:spacing w:after="120"/>
        <w:jc w:val="both"/>
        <w:rPr>
          <w:rFonts w:cs="Tahoma"/>
          <w:b/>
          <w:lang w:val="en-GB"/>
        </w:rPr>
      </w:pPr>
      <w:r w:rsidRPr="00017BE4">
        <w:rPr>
          <w:rFonts w:cs="Tahoma"/>
          <w:b/>
          <w:lang w:val="en-GB"/>
        </w:rPr>
        <w:t xml:space="preserve">Adoption of the </w:t>
      </w:r>
      <w:r w:rsidR="00706CD5">
        <w:rPr>
          <w:rFonts w:cs="Tahoma"/>
          <w:b/>
          <w:lang w:val="en-GB"/>
        </w:rPr>
        <w:t xml:space="preserve">final </w:t>
      </w:r>
      <w:r w:rsidR="0025003E">
        <w:rPr>
          <w:rFonts w:cs="Tahoma"/>
          <w:b/>
          <w:lang w:val="en-GB"/>
        </w:rPr>
        <w:t xml:space="preserve">draft </w:t>
      </w:r>
      <w:r w:rsidRPr="00017BE4">
        <w:rPr>
          <w:rFonts w:cs="Tahoma"/>
          <w:b/>
          <w:lang w:val="en-GB"/>
        </w:rPr>
        <w:t>agenda</w:t>
      </w:r>
    </w:p>
    <w:p w14:paraId="099F1873" w14:textId="1F015E7B" w:rsidR="00220F5A" w:rsidRPr="00025CD5" w:rsidRDefault="00025CD5" w:rsidP="00017BE4">
      <w:pPr>
        <w:spacing w:after="120"/>
        <w:jc w:val="both"/>
        <w:rPr>
          <w:rFonts w:cs="Tahoma"/>
          <w:bCs/>
          <w:lang w:val="en-GB"/>
        </w:rPr>
      </w:pPr>
      <w:r w:rsidRPr="00025CD5">
        <w:rPr>
          <w:rFonts w:cs="Tahoma"/>
          <w:bCs/>
          <w:lang w:val="en-GB"/>
        </w:rPr>
        <w:t xml:space="preserve">The </w:t>
      </w:r>
      <w:r w:rsidR="00706CD5">
        <w:rPr>
          <w:rFonts w:cs="Tahoma"/>
          <w:bCs/>
          <w:lang w:val="en-GB"/>
        </w:rPr>
        <w:t xml:space="preserve">final </w:t>
      </w:r>
      <w:r w:rsidRPr="00025CD5">
        <w:rPr>
          <w:rFonts w:cs="Tahoma"/>
          <w:bCs/>
          <w:lang w:val="en-GB"/>
        </w:rPr>
        <w:t xml:space="preserve">draft agenda will be submitted for adoption. </w:t>
      </w:r>
    </w:p>
    <w:p w14:paraId="3779BC02" w14:textId="77777777" w:rsidR="00580563" w:rsidRPr="00017BE4" w:rsidRDefault="00580563" w:rsidP="00563BAB">
      <w:pPr>
        <w:numPr>
          <w:ilvl w:val="0"/>
          <w:numId w:val="1"/>
        </w:numPr>
        <w:spacing w:after="120"/>
        <w:jc w:val="both"/>
        <w:rPr>
          <w:rFonts w:cs="Tahoma"/>
          <w:b/>
          <w:lang w:val="en-GB"/>
        </w:rPr>
      </w:pPr>
      <w:r w:rsidRPr="00017BE4">
        <w:rPr>
          <w:rFonts w:cs="Tahoma"/>
          <w:b/>
          <w:lang w:val="en-GB"/>
        </w:rPr>
        <w:t>Adoption of the minutes of the previous meeting</w:t>
      </w:r>
    </w:p>
    <w:p w14:paraId="542E7676" w14:textId="1BDA55DB" w:rsidR="00A33756" w:rsidRPr="00017BE4" w:rsidRDefault="00A33756" w:rsidP="00017BE4">
      <w:pPr>
        <w:spacing w:after="120"/>
        <w:jc w:val="both"/>
        <w:rPr>
          <w:rFonts w:cs="Tahoma"/>
          <w:lang w:val="en-GB"/>
        </w:rPr>
      </w:pPr>
      <w:r w:rsidRPr="00017BE4">
        <w:rPr>
          <w:rFonts w:cs="Tahoma"/>
          <w:lang w:val="en-GB"/>
        </w:rPr>
        <w:t xml:space="preserve">The </w:t>
      </w:r>
      <w:r w:rsidR="00BE4AB1" w:rsidRPr="00017BE4">
        <w:rPr>
          <w:rFonts w:cs="Tahoma"/>
          <w:lang w:val="en-GB"/>
        </w:rPr>
        <w:t xml:space="preserve">draft </w:t>
      </w:r>
      <w:r w:rsidRPr="00017BE4">
        <w:rPr>
          <w:rFonts w:cs="Tahoma"/>
          <w:lang w:val="en-GB"/>
        </w:rPr>
        <w:t>minutes of the Executive Committe</w:t>
      </w:r>
      <w:r w:rsidR="00172BCD" w:rsidRPr="00017BE4">
        <w:rPr>
          <w:rFonts w:cs="Tahoma"/>
          <w:lang w:val="en-GB"/>
        </w:rPr>
        <w:t xml:space="preserve">e meeting </w:t>
      </w:r>
      <w:r w:rsidR="0059723F" w:rsidRPr="00017BE4">
        <w:rPr>
          <w:rFonts w:cs="Tahoma"/>
          <w:lang w:val="en-GB"/>
        </w:rPr>
        <w:t xml:space="preserve">of </w:t>
      </w:r>
      <w:r w:rsidR="00657E34">
        <w:rPr>
          <w:rFonts w:cs="Tahoma"/>
          <w:lang w:val="en-GB"/>
        </w:rPr>
        <w:t>6 March</w:t>
      </w:r>
      <w:r w:rsidR="0059723F" w:rsidRPr="00017BE4">
        <w:rPr>
          <w:rFonts w:cs="Tahoma"/>
          <w:lang w:val="en-GB"/>
        </w:rPr>
        <w:t xml:space="preserve"> were sent </w:t>
      </w:r>
      <w:r w:rsidR="00172BCD" w:rsidRPr="00017BE4">
        <w:rPr>
          <w:rFonts w:cs="Tahoma"/>
          <w:lang w:val="en-GB"/>
        </w:rPr>
        <w:t>by circular</w:t>
      </w:r>
      <w:r w:rsidRPr="00017BE4">
        <w:rPr>
          <w:rFonts w:cs="Tahoma"/>
          <w:lang w:val="en-GB"/>
        </w:rPr>
        <w:t xml:space="preserve"> C</w:t>
      </w:r>
      <w:r w:rsidR="0021782E" w:rsidRPr="00017BE4">
        <w:rPr>
          <w:rFonts w:cs="Tahoma"/>
          <w:lang w:val="en-GB"/>
        </w:rPr>
        <w:t>-</w:t>
      </w:r>
      <w:r w:rsidR="005644D9">
        <w:rPr>
          <w:rFonts w:cs="Tahoma"/>
          <w:lang w:val="en-GB"/>
        </w:rPr>
        <w:t>4288</w:t>
      </w:r>
      <w:r w:rsidR="004A75EE" w:rsidRPr="00017BE4">
        <w:rPr>
          <w:rFonts w:cs="Tahoma"/>
          <w:lang w:val="en-GB"/>
        </w:rPr>
        <w:t xml:space="preserve">. </w:t>
      </w:r>
      <w:r w:rsidR="0059723F" w:rsidRPr="00017BE4">
        <w:rPr>
          <w:rFonts w:cs="Tahoma"/>
          <w:lang w:val="en-GB"/>
        </w:rPr>
        <w:t xml:space="preserve">Members will be asked to adopt the draft minutes. </w:t>
      </w:r>
    </w:p>
    <w:p w14:paraId="15836FA0" w14:textId="07B133D4" w:rsidR="0059723F" w:rsidRPr="00025CD5" w:rsidRDefault="005644D9" w:rsidP="005644D9">
      <w:pPr>
        <w:pStyle w:val="ListParagraph"/>
        <w:numPr>
          <w:ilvl w:val="0"/>
          <w:numId w:val="1"/>
        </w:numPr>
        <w:spacing w:after="120"/>
        <w:jc w:val="both"/>
        <w:rPr>
          <w:rFonts w:asciiTheme="minorHAnsi" w:hAnsiTheme="minorHAnsi" w:cstheme="minorHAnsi"/>
          <w:b/>
          <w:bCs/>
          <w:sz w:val="22"/>
          <w:szCs w:val="22"/>
        </w:rPr>
      </w:pPr>
      <w:r w:rsidRPr="00025CD5">
        <w:rPr>
          <w:rFonts w:asciiTheme="minorHAnsi" w:hAnsiTheme="minorHAnsi" w:cstheme="minorHAnsi"/>
          <w:b/>
          <w:bCs/>
          <w:sz w:val="22"/>
          <w:szCs w:val="22"/>
        </w:rPr>
        <w:t>European elections: exchange of views on the outcome of the EP elections</w:t>
      </w:r>
    </w:p>
    <w:p w14:paraId="6B54CEFA" w14:textId="24C4144C" w:rsidR="00EC3BD0" w:rsidRDefault="005644D9" w:rsidP="005644D9">
      <w:pPr>
        <w:spacing w:after="120"/>
        <w:jc w:val="both"/>
        <w:rPr>
          <w:rFonts w:cs="Tahoma"/>
          <w:lang w:val="en-GB"/>
        </w:rPr>
      </w:pPr>
      <w:r w:rsidRPr="005644D9">
        <w:rPr>
          <w:rFonts w:cs="Tahoma"/>
          <w:lang w:val="en-GB"/>
        </w:rPr>
        <w:t>Members will be informed</w:t>
      </w:r>
      <w:r>
        <w:rPr>
          <w:rFonts w:cs="Tahoma"/>
          <w:lang w:val="en-GB"/>
        </w:rPr>
        <w:t xml:space="preserve"> </w:t>
      </w:r>
      <w:r w:rsidRPr="005644D9">
        <w:rPr>
          <w:rFonts w:cs="Tahoma"/>
          <w:lang w:val="en-GB"/>
        </w:rPr>
        <w:t>abou</w:t>
      </w:r>
      <w:r>
        <w:rPr>
          <w:rFonts w:cs="Tahoma"/>
          <w:lang w:val="en-GB"/>
        </w:rPr>
        <w:t>t</w:t>
      </w:r>
      <w:r w:rsidRPr="005644D9">
        <w:rPr>
          <w:rFonts w:cs="Tahoma"/>
          <w:lang w:val="en-GB"/>
        </w:rPr>
        <w:t xml:space="preserve"> t</w:t>
      </w:r>
      <w:r>
        <w:rPr>
          <w:rFonts w:cs="Tahoma"/>
          <w:lang w:val="en-GB"/>
        </w:rPr>
        <w:t xml:space="preserve">he outcome of the European elections, the constitution of the new Parliament and the </w:t>
      </w:r>
      <w:r w:rsidR="00B1682C">
        <w:rPr>
          <w:rFonts w:cs="Tahoma"/>
          <w:lang w:val="en-GB"/>
        </w:rPr>
        <w:t xml:space="preserve">outcome of the European Council meetings of end June, </w:t>
      </w:r>
      <w:proofErr w:type="gramStart"/>
      <w:r w:rsidR="00025CD5">
        <w:rPr>
          <w:rFonts w:cs="Tahoma"/>
          <w:lang w:val="en-GB"/>
        </w:rPr>
        <w:t>in particular as</w:t>
      </w:r>
      <w:proofErr w:type="gramEnd"/>
      <w:r w:rsidR="00025CD5">
        <w:rPr>
          <w:rFonts w:cs="Tahoma"/>
          <w:lang w:val="en-GB"/>
        </w:rPr>
        <w:t xml:space="preserve"> </w:t>
      </w:r>
      <w:r w:rsidR="00B1682C">
        <w:rPr>
          <w:rFonts w:cs="Tahoma"/>
          <w:lang w:val="en-GB"/>
        </w:rPr>
        <w:t xml:space="preserve">concerns the </w:t>
      </w:r>
      <w:r>
        <w:rPr>
          <w:rFonts w:cs="Tahoma"/>
          <w:lang w:val="en-GB"/>
        </w:rPr>
        <w:t>nomination of a Commission President</w:t>
      </w:r>
      <w:r w:rsidR="00B1682C">
        <w:rPr>
          <w:rFonts w:cs="Tahoma"/>
          <w:lang w:val="en-GB"/>
        </w:rPr>
        <w:t xml:space="preserve"> and priorities for the next Commission.</w:t>
      </w:r>
    </w:p>
    <w:p w14:paraId="4775D487" w14:textId="49EFD2D8" w:rsidR="00EC3BD0" w:rsidRPr="00EC3BD0" w:rsidRDefault="00EC3BD0" w:rsidP="00EC3BD0">
      <w:pPr>
        <w:pStyle w:val="ListParagraph"/>
        <w:numPr>
          <w:ilvl w:val="0"/>
          <w:numId w:val="1"/>
        </w:numPr>
        <w:spacing w:after="120"/>
        <w:jc w:val="both"/>
        <w:rPr>
          <w:rFonts w:asciiTheme="minorHAnsi" w:hAnsiTheme="minorHAnsi" w:cstheme="minorHAnsi"/>
          <w:b/>
          <w:bCs/>
          <w:sz w:val="22"/>
          <w:szCs w:val="22"/>
        </w:rPr>
      </w:pPr>
      <w:r w:rsidRPr="00EC3BD0">
        <w:rPr>
          <w:rFonts w:asciiTheme="minorHAnsi" w:hAnsiTheme="minorHAnsi" w:cstheme="minorHAnsi"/>
          <w:b/>
          <w:bCs/>
          <w:sz w:val="22"/>
          <w:szCs w:val="22"/>
        </w:rPr>
        <w:t xml:space="preserve">Foreign Direct Investment </w:t>
      </w:r>
      <w:r w:rsidR="00706CD5">
        <w:rPr>
          <w:rFonts w:asciiTheme="minorHAnsi" w:hAnsiTheme="minorHAnsi" w:cstheme="minorHAnsi"/>
          <w:b/>
          <w:bCs/>
          <w:sz w:val="22"/>
          <w:szCs w:val="22"/>
        </w:rPr>
        <w:t>S</w:t>
      </w:r>
      <w:r w:rsidRPr="00EC3BD0">
        <w:rPr>
          <w:rFonts w:asciiTheme="minorHAnsi" w:hAnsiTheme="minorHAnsi" w:cstheme="minorHAnsi"/>
          <w:b/>
          <w:bCs/>
          <w:sz w:val="22"/>
          <w:szCs w:val="22"/>
        </w:rPr>
        <w:t>creening: adoption of ESPO position on the proposal for review</w:t>
      </w:r>
    </w:p>
    <w:p w14:paraId="0070EAE8" w14:textId="32BEFACD" w:rsidR="005644D9" w:rsidRDefault="00EC3BD0" w:rsidP="00EC3BD0">
      <w:pPr>
        <w:spacing w:after="120"/>
        <w:jc w:val="both"/>
        <w:rPr>
          <w:lang w:val="en-GB"/>
        </w:rPr>
      </w:pPr>
      <w:r>
        <w:rPr>
          <w:lang w:val="en-GB"/>
        </w:rPr>
        <w:t>In January 2024, t</w:t>
      </w:r>
      <w:r w:rsidRPr="00EC3BD0">
        <w:rPr>
          <w:lang w:val="en-GB"/>
        </w:rPr>
        <w:t>he Commission</w:t>
      </w:r>
      <w:r>
        <w:rPr>
          <w:lang w:val="en-GB"/>
        </w:rPr>
        <w:t xml:space="preserve"> published its proposal </w:t>
      </w:r>
      <w:r w:rsidRPr="00EC3BD0">
        <w:rPr>
          <w:lang w:val="en-GB"/>
        </w:rPr>
        <w:t>for a Regulation on the screening of foreign investments in the Union</w:t>
      </w:r>
      <w:r>
        <w:rPr>
          <w:lang w:val="en-GB"/>
        </w:rPr>
        <w:t>, reviewing the current Regulation of 2019. It</w:t>
      </w:r>
      <w:r w:rsidRPr="00EC3BD0">
        <w:rPr>
          <w:lang w:val="en-GB"/>
        </w:rPr>
        <w:t xml:space="preserve"> obliges all EU Member States to have a system in place to screen investments that may pose risks to the security and public order in the Union and harmonises certain elements of the national screening procedures.</w:t>
      </w:r>
      <w:r>
        <w:rPr>
          <w:lang w:val="en-GB"/>
        </w:rPr>
        <w:t xml:space="preserve"> </w:t>
      </w:r>
      <w:r w:rsidR="009A4CD5">
        <w:rPr>
          <w:lang w:val="en-GB"/>
        </w:rPr>
        <w:t>Ports, in particular TEN-T ports, fall under the</w:t>
      </w:r>
      <w:r>
        <w:rPr>
          <w:lang w:val="en-GB"/>
        </w:rPr>
        <w:t xml:space="preserve"> scope of the Regulation. More information can be found in circulars C-4217 and C-4275. </w:t>
      </w:r>
    </w:p>
    <w:p w14:paraId="491F79C0" w14:textId="74762F07" w:rsidR="00EC3BD0" w:rsidRDefault="00EC3BD0" w:rsidP="00EC3BD0">
      <w:pPr>
        <w:spacing w:after="120"/>
        <w:jc w:val="both"/>
        <w:rPr>
          <w:lang w:val="en-GB"/>
        </w:rPr>
      </w:pPr>
      <w:r>
        <w:rPr>
          <w:lang w:val="en-GB"/>
        </w:rPr>
        <w:t xml:space="preserve">The secretariat </w:t>
      </w:r>
      <w:r w:rsidR="00706CD5">
        <w:rPr>
          <w:lang w:val="en-GB"/>
        </w:rPr>
        <w:t>has</w:t>
      </w:r>
      <w:r>
        <w:rPr>
          <w:lang w:val="en-GB"/>
        </w:rPr>
        <w:t xml:space="preserve"> prepar</w:t>
      </w:r>
      <w:r w:rsidR="00706CD5">
        <w:rPr>
          <w:lang w:val="en-GB"/>
        </w:rPr>
        <w:t>ed</w:t>
      </w:r>
      <w:r>
        <w:rPr>
          <w:lang w:val="en-GB"/>
        </w:rPr>
        <w:t xml:space="preserve"> a draft </w:t>
      </w:r>
      <w:r w:rsidRPr="00877BAC">
        <w:rPr>
          <w:lang w:val="en-GB"/>
        </w:rPr>
        <w:t>position</w:t>
      </w:r>
      <w:r w:rsidR="00706CD5" w:rsidRPr="00877BAC">
        <w:rPr>
          <w:lang w:val="en-GB"/>
        </w:rPr>
        <w:t xml:space="preserve"> (see C-</w:t>
      </w:r>
      <w:r w:rsidR="00877BAC" w:rsidRPr="00877BAC">
        <w:rPr>
          <w:lang w:val="en-GB"/>
        </w:rPr>
        <w:t xml:space="preserve">4347 </w:t>
      </w:r>
      <w:r w:rsidR="00706CD5" w:rsidRPr="00877BAC">
        <w:rPr>
          <w:lang w:val="en-GB"/>
        </w:rPr>
        <w:t>and enclosed)</w:t>
      </w:r>
      <w:r w:rsidR="00877BAC">
        <w:rPr>
          <w:lang w:val="en-GB"/>
        </w:rPr>
        <w:t xml:space="preserve">, </w:t>
      </w:r>
      <w:r>
        <w:rPr>
          <w:lang w:val="en-GB"/>
        </w:rPr>
        <w:t xml:space="preserve">based on comments received </w:t>
      </w:r>
      <w:r w:rsidR="004A4DB0">
        <w:rPr>
          <w:lang w:val="en-GB"/>
        </w:rPr>
        <w:t xml:space="preserve">from members </w:t>
      </w:r>
      <w:r>
        <w:rPr>
          <w:lang w:val="en-GB"/>
        </w:rPr>
        <w:t xml:space="preserve">and </w:t>
      </w:r>
      <w:r w:rsidR="004A4DB0">
        <w:rPr>
          <w:lang w:val="en-GB"/>
        </w:rPr>
        <w:t xml:space="preserve">on </w:t>
      </w:r>
      <w:r>
        <w:rPr>
          <w:lang w:val="en-GB"/>
        </w:rPr>
        <w:t>the outcome of an online meeting with members of the Port Governance and Management Committee</w:t>
      </w:r>
      <w:r w:rsidR="003C0279">
        <w:rPr>
          <w:lang w:val="en-GB"/>
        </w:rPr>
        <w:t>.</w:t>
      </w:r>
      <w:r>
        <w:rPr>
          <w:lang w:val="en-GB"/>
        </w:rPr>
        <w:t xml:space="preserve"> </w:t>
      </w:r>
    </w:p>
    <w:p w14:paraId="4FCD938A" w14:textId="040299AF" w:rsidR="00EC3BD0" w:rsidRDefault="00EC3BD0" w:rsidP="00EC3BD0">
      <w:pPr>
        <w:spacing w:after="120"/>
        <w:jc w:val="both"/>
        <w:rPr>
          <w:lang w:val="en-GB"/>
        </w:rPr>
      </w:pPr>
      <w:r>
        <w:rPr>
          <w:lang w:val="en-GB"/>
        </w:rPr>
        <w:lastRenderedPageBreak/>
        <w:t xml:space="preserve">The draft position </w:t>
      </w:r>
      <w:r w:rsidR="00706CD5">
        <w:rPr>
          <w:lang w:val="en-GB"/>
        </w:rPr>
        <w:t xml:space="preserve">has been </w:t>
      </w:r>
      <w:r>
        <w:rPr>
          <w:lang w:val="en-GB"/>
        </w:rPr>
        <w:t xml:space="preserve">submitted to the relevant committees for comments. </w:t>
      </w:r>
      <w:r w:rsidR="00706CD5">
        <w:rPr>
          <w:lang w:val="en-GB"/>
        </w:rPr>
        <w:t xml:space="preserve">An updated draft will be prepared prior to the meeting. </w:t>
      </w:r>
      <w:r>
        <w:rPr>
          <w:lang w:val="en-GB"/>
        </w:rPr>
        <w:t xml:space="preserve">At the Executive Committee, members will be asked to discuss and adopt, if possible, a final ESPO position. </w:t>
      </w:r>
    </w:p>
    <w:p w14:paraId="343C4B72" w14:textId="053AAC68" w:rsidR="005644D9" w:rsidRDefault="005644D9" w:rsidP="00834FB9">
      <w:pPr>
        <w:pStyle w:val="ListParagraph"/>
        <w:numPr>
          <w:ilvl w:val="0"/>
          <w:numId w:val="1"/>
        </w:numPr>
        <w:shd w:val="clear" w:color="auto" w:fill="FFFFFF"/>
        <w:spacing w:before="100" w:beforeAutospacing="1" w:after="100" w:afterAutospacing="1"/>
        <w:jc w:val="both"/>
        <w:rPr>
          <w:rFonts w:asciiTheme="minorHAnsi" w:hAnsiTheme="minorHAnsi" w:cstheme="minorHAnsi"/>
          <w:b/>
          <w:sz w:val="22"/>
          <w:szCs w:val="22"/>
        </w:rPr>
      </w:pPr>
      <w:bookmarkStart w:id="0" w:name="_Hlk508370453"/>
      <w:r>
        <w:rPr>
          <w:rFonts w:asciiTheme="minorHAnsi" w:hAnsiTheme="minorHAnsi" w:cstheme="minorHAnsi"/>
          <w:b/>
          <w:sz w:val="22"/>
          <w:szCs w:val="22"/>
        </w:rPr>
        <w:t>ESPO’s Internal Regulations</w:t>
      </w:r>
    </w:p>
    <w:p w14:paraId="2055F2B5" w14:textId="03AAF105" w:rsidR="005644D9" w:rsidRDefault="005644D9" w:rsidP="005644D9">
      <w:pPr>
        <w:shd w:val="clear" w:color="auto" w:fill="FFFFFF"/>
        <w:spacing w:before="100" w:beforeAutospacing="1" w:after="100" w:afterAutospacing="1"/>
        <w:jc w:val="both"/>
        <w:rPr>
          <w:rFonts w:asciiTheme="minorHAnsi" w:hAnsiTheme="minorHAnsi" w:cstheme="minorHAnsi"/>
          <w:bCs/>
          <w:lang w:val="en-GB"/>
        </w:rPr>
      </w:pPr>
      <w:r w:rsidRPr="005644D9">
        <w:rPr>
          <w:rFonts w:asciiTheme="minorHAnsi" w:hAnsiTheme="minorHAnsi" w:cstheme="minorHAnsi"/>
          <w:bCs/>
          <w:lang w:val="en-GB"/>
        </w:rPr>
        <w:t xml:space="preserve">In </w:t>
      </w:r>
      <w:r w:rsidR="007D4975">
        <w:rPr>
          <w:rFonts w:asciiTheme="minorHAnsi" w:hAnsiTheme="minorHAnsi" w:cstheme="minorHAnsi"/>
          <w:bCs/>
          <w:lang w:val="en-GB"/>
        </w:rPr>
        <w:t>May</w:t>
      </w:r>
      <w:r w:rsidRPr="005644D9">
        <w:rPr>
          <w:rFonts w:asciiTheme="minorHAnsi" w:hAnsiTheme="minorHAnsi" w:cstheme="minorHAnsi"/>
          <w:bCs/>
          <w:lang w:val="en-GB"/>
        </w:rPr>
        <w:t xml:space="preserve"> 2023</w:t>
      </w:r>
      <w:r w:rsidR="007D4975">
        <w:rPr>
          <w:rFonts w:asciiTheme="minorHAnsi" w:hAnsiTheme="minorHAnsi" w:cstheme="minorHAnsi"/>
          <w:bCs/>
          <w:lang w:val="en-GB"/>
        </w:rPr>
        <w:t>,</w:t>
      </w:r>
      <w:r w:rsidRPr="005644D9">
        <w:rPr>
          <w:rFonts w:asciiTheme="minorHAnsi" w:hAnsiTheme="minorHAnsi" w:cstheme="minorHAnsi"/>
          <w:bCs/>
          <w:lang w:val="en-GB"/>
        </w:rPr>
        <w:t xml:space="preserve"> the General Assembly adopted the new by-laws</w:t>
      </w:r>
      <w:r w:rsidR="00706CD5">
        <w:rPr>
          <w:rFonts w:asciiTheme="minorHAnsi" w:hAnsiTheme="minorHAnsi" w:cstheme="minorHAnsi"/>
          <w:bCs/>
          <w:lang w:val="en-GB"/>
        </w:rPr>
        <w:t>, i</w:t>
      </w:r>
      <w:r>
        <w:rPr>
          <w:rFonts w:asciiTheme="minorHAnsi" w:hAnsiTheme="minorHAnsi" w:cstheme="minorHAnsi"/>
          <w:bCs/>
          <w:lang w:val="en-GB"/>
        </w:rPr>
        <w:t>n line with the new Belgian legislation</w:t>
      </w:r>
      <w:r w:rsidR="00025CD5">
        <w:rPr>
          <w:rFonts w:asciiTheme="minorHAnsi" w:hAnsiTheme="minorHAnsi" w:cstheme="minorHAnsi"/>
          <w:bCs/>
          <w:lang w:val="en-GB"/>
        </w:rPr>
        <w:t xml:space="preserve">. To be </w:t>
      </w:r>
      <w:r>
        <w:rPr>
          <w:rFonts w:asciiTheme="minorHAnsi" w:hAnsiTheme="minorHAnsi" w:cstheme="minorHAnsi"/>
          <w:bCs/>
          <w:lang w:val="en-GB"/>
        </w:rPr>
        <w:t xml:space="preserve">more fit for purpose, it was decided to restrict the by-laws to what is mandatory by law, and to regulate the other aspects of </w:t>
      </w:r>
      <w:r w:rsidR="00025CD5">
        <w:rPr>
          <w:rFonts w:asciiTheme="minorHAnsi" w:hAnsiTheme="minorHAnsi" w:cstheme="minorHAnsi"/>
          <w:bCs/>
          <w:lang w:val="en-GB"/>
        </w:rPr>
        <w:t xml:space="preserve">the </w:t>
      </w:r>
      <w:r>
        <w:rPr>
          <w:rFonts w:asciiTheme="minorHAnsi" w:hAnsiTheme="minorHAnsi" w:cstheme="minorHAnsi"/>
          <w:bCs/>
          <w:lang w:val="en-GB"/>
        </w:rPr>
        <w:t>internal organisation of ESPO in an “</w:t>
      </w:r>
      <w:r w:rsidR="007D4975">
        <w:rPr>
          <w:rFonts w:asciiTheme="minorHAnsi" w:hAnsiTheme="minorHAnsi" w:cstheme="minorHAnsi"/>
          <w:bCs/>
          <w:lang w:val="en-GB"/>
        </w:rPr>
        <w:t>I</w:t>
      </w:r>
      <w:r>
        <w:rPr>
          <w:rFonts w:asciiTheme="minorHAnsi" w:hAnsiTheme="minorHAnsi" w:cstheme="minorHAnsi"/>
          <w:bCs/>
          <w:lang w:val="en-GB"/>
        </w:rPr>
        <w:t xml:space="preserve">nternal Regulation”. Such an internal regulation is as powerful as the by-laws. </w:t>
      </w:r>
      <w:r w:rsidR="00025CD5">
        <w:rPr>
          <w:rFonts w:asciiTheme="minorHAnsi" w:hAnsiTheme="minorHAnsi" w:cstheme="minorHAnsi"/>
          <w:bCs/>
          <w:lang w:val="en-GB"/>
        </w:rPr>
        <w:t>But c</w:t>
      </w:r>
      <w:r>
        <w:rPr>
          <w:rFonts w:asciiTheme="minorHAnsi" w:hAnsiTheme="minorHAnsi" w:cstheme="minorHAnsi"/>
          <w:bCs/>
          <w:lang w:val="en-GB"/>
        </w:rPr>
        <w:t>hanges to the internal Regulation, do not have to be published in the Official Journal though.</w:t>
      </w:r>
    </w:p>
    <w:p w14:paraId="507F0272" w14:textId="262539FD" w:rsidR="00706CD5" w:rsidRDefault="005644D9" w:rsidP="005644D9">
      <w:pPr>
        <w:shd w:val="clear" w:color="auto" w:fill="FFFFFF"/>
        <w:spacing w:before="100" w:beforeAutospacing="1" w:after="100" w:afterAutospacing="1"/>
        <w:jc w:val="both"/>
        <w:rPr>
          <w:rFonts w:asciiTheme="minorHAnsi" w:hAnsiTheme="minorHAnsi" w:cstheme="minorHAnsi"/>
          <w:bCs/>
          <w:lang w:val="en-GB"/>
        </w:rPr>
      </w:pPr>
      <w:r>
        <w:rPr>
          <w:rFonts w:asciiTheme="minorHAnsi" w:hAnsiTheme="minorHAnsi" w:cstheme="minorHAnsi"/>
          <w:bCs/>
          <w:lang w:val="en-GB"/>
        </w:rPr>
        <w:t xml:space="preserve">The idea is that the Internal Regulation </w:t>
      </w:r>
      <w:r w:rsidR="00706CD5">
        <w:rPr>
          <w:rFonts w:asciiTheme="minorHAnsi" w:hAnsiTheme="minorHAnsi" w:cstheme="minorHAnsi"/>
          <w:bCs/>
          <w:lang w:val="en-GB"/>
        </w:rPr>
        <w:t>confirms as much as possible the current functioning of ESPO. It c</w:t>
      </w:r>
      <w:r>
        <w:rPr>
          <w:rFonts w:asciiTheme="minorHAnsi" w:hAnsiTheme="minorHAnsi" w:cstheme="minorHAnsi"/>
          <w:bCs/>
          <w:lang w:val="en-GB"/>
        </w:rPr>
        <w:t>ontains the provisions that were taken out of the by</w:t>
      </w:r>
      <w:r w:rsidR="00025CD5">
        <w:rPr>
          <w:rFonts w:asciiTheme="minorHAnsi" w:hAnsiTheme="minorHAnsi" w:cstheme="minorHAnsi"/>
          <w:bCs/>
          <w:lang w:val="en-GB"/>
        </w:rPr>
        <w:t>-</w:t>
      </w:r>
      <w:r>
        <w:rPr>
          <w:rFonts w:asciiTheme="minorHAnsi" w:hAnsiTheme="minorHAnsi" w:cstheme="minorHAnsi"/>
          <w:bCs/>
          <w:lang w:val="en-GB"/>
        </w:rPr>
        <w:t xml:space="preserve">laws, </w:t>
      </w:r>
      <w:r w:rsidR="00706CD5">
        <w:rPr>
          <w:rFonts w:asciiTheme="minorHAnsi" w:hAnsiTheme="minorHAnsi" w:cstheme="minorHAnsi"/>
          <w:bCs/>
          <w:lang w:val="en-GB"/>
        </w:rPr>
        <w:t xml:space="preserve">and includes some </w:t>
      </w:r>
      <w:r>
        <w:rPr>
          <w:rFonts w:asciiTheme="minorHAnsi" w:hAnsiTheme="minorHAnsi" w:cstheme="minorHAnsi"/>
          <w:bCs/>
          <w:lang w:val="en-GB"/>
        </w:rPr>
        <w:t>updates of these</w:t>
      </w:r>
      <w:r w:rsidR="00025CD5">
        <w:rPr>
          <w:rFonts w:asciiTheme="minorHAnsi" w:hAnsiTheme="minorHAnsi" w:cstheme="minorHAnsi"/>
          <w:bCs/>
          <w:lang w:val="en-GB"/>
        </w:rPr>
        <w:t>,</w:t>
      </w:r>
      <w:r>
        <w:rPr>
          <w:rFonts w:asciiTheme="minorHAnsi" w:hAnsiTheme="minorHAnsi" w:cstheme="minorHAnsi"/>
          <w:bCs/>
          <w:lang w:val="en-GB"/>
        </w:rPr>
        <w:t xml:space="preserve"> if needed</w:t>
      </w:r>
      <w:r w:rsidR="00641BC8">
        <w:rPr>
          <w:rFonts w:asciiTheme="minorHAnsi" w:hAnsiTheme="minorHAnsi" w:cstheme="minorHAnsi"/>
          <w:bCs/>
          <w:lang w:val="en-GB"/>
        </w:rPr>
        <w:t xml:space="preserve"> and where relevant</w:t>
      </w:r>
      <w:r>
        <w:rPr>
          <w:rFonts w:asciiTheme="minorHAnsi" w:hAnsiTheme="minorHAnsi" w:cstheme="minorHAnsi"/>
          <w:bCs/>
          <w:lang w:val="en-GB"/>
        </w:rPr>
        <w:t xml:space="preserve">. </w:t>
      </w:r>
    </w:p>
    <w:p w14:paraId="373DB530" w14:textId="4FECF4FA" w:rsidR="007D4975" w:rsidRDefault="005644D9" w:rsidP="005644D9">
      <w:pPr>
        <w:shd w:val="clear" w:color="auto" w:fill="FFFFFF"/>
        <w:spacing w:before="100" w:beforeAutospacing="1" w:after="100" w:afterAutospacing="1"/>
        <w:jc w:val="both"/>
        <w:rPr>
          <w:rFonts w:asciiTheme="minorHAnsi" w:hAnsiTheme="minorHAnsi" w:cstheme="minorHAnsi"/>
          <w:bCs/>
          <w:lang w:val="en-GB"/>
        </w:rPr>
      </w:pPr>
      <w:r>
        <w:rPr>
          <w:rFonts w:asciiTheme="minorHAnsi" w:hAnsiTheme="minorHAnsi" w:cstheme="minorHAnsi"/>
          <w:bCs/>
          <w:lang w:val="en-GB"/>
        </w:rPr>
        <w:t xml:space="preserve">The secretariat </w:t>
      </w:r>
      <w:r w:rsidR="007D4975">
        <w:rPr>
          <w:rFonts w:asciiTheme="minorHAnsi" w:hAnsiTheme="minorHAnsi" w:cstheme="minorHAnsi"/>
          <w:bCs/>
          <w:lang w:val="en-GB"/>
        </w:rPr>
        <w:t>has prepared a presentation outlining the different topics to be covered by the i</w:t>
      </w:r>
      <w:r>
        <w:rPr>
          <w:rFonts w:asciiTheme="minorHAnsi" w:hAnsiTheme="minorHAnsi" w:cstheme="minorHAnsi"/>
          <w:bCs/>
          <w:lang w:val="en-GB"/>
        </w:rPr>
        <w:t>nternal regulation, w</w:t>
      </w:r>
      <w:r w:rsidR="007D4975">
        <w:rPr>
          <w:rFonts w:asciiTheme="minorHAnsi" w:hAnsiTheme="minorHAnsi" w:cstheme="minorHAnsi"/>
          <w:bCs/>
          <w:lang w:val="en-GB"/>
        </w:rPr>
        <w:t>ith some first suggestions for proposals.</w:t>
      </w:r>
    </w:p>
    <w:p w14:paraId="60111856" w14:textId="7D2E5E12" w:rsidR="005644D9" w:rsidRDefault="005644D9" w:rsidP="005644D9">
      <w:pPr>
        <w:shd w:val="clear" w:color="auto" w:fill="FFFFFF"/>
        <w:spacing w:before="100" w:beforeAutospacing="1" w:after="100" w:afterAutospacing="1"/>
        <w:jc w:val="both"/>
        <w:rPr>
          <w:rFonts w:asciiTheme="minorHAnsi" w:hAnsiTheme="minorHAnsi" w:cstheme="minorHAnsi"/>
          <w:bCs/>
          <w:lang w:val="en-GB"/>
        </w:rPr>
      </w:pPr>
      <w:r>
        <w:rPr>
          <w:rFonts w:asciiTheme="minorHAnsi" w:hAnsiTheme="minorHAnsi" w:cstheme="minorHAnsi"/>
          <w:bCs/>
          <w:lang w:val="en-GB"/>
        </w:rPr>
        <w:t xml:space="preserve">Members will be asked to discuss this </w:t>
      </w:r>
      <w:r w:rsidR="007D4975">
        <w:rPr>
          <w:rFonts w:asciiTheme="minorHAnsi" w:hAnsiTheme="minorHAnsi" w:cstheme="minorHAnsi"/>
          <w:bCs/>
          <w:lang w:val="en-GB"/>
        </w:rPr>
        <w:t xml:space="preserve">presentation and the issues for discussion </w:t>
      </w:r>
      <w:r>
        <w:rPr>
          <w:rFonts w:asciiTheme="minorHAnsi" w:hAnsiTheme="minorHAnsi" w:cstheme="minorHAnsi"/>
          <w:bCs/>
          <w:lang w:val="en-GB"/>
        </w:rPr>
        <w:t>during the meeting.</w:t>
      </w:r>
      <w:r w:rsidR="00706CD5">
        <w:rPr>
          <w:rFonts w:asciiTheme="minorHAnsi" w:hAnsiTheme="minorHAnsi" w:cstheme="minorHAnsi"/>
          <w:bCs/>
          <w:lang w:val="en-GB"/>
        </w:rPr>
        <w:t xml:space="preserve"> If possible</w:t>
      </w:r>
      <w:r w:rsidR="00641BC8">
        <w:rPr>
          <w:rFonts w:asciiTheme="minorHAnsi" w:hAnsiTheme="minorHAnsi" w:cstheme="minorHAnsi"/>
          <w:bCs/>
          <w:lang w:val="en-GB"/>
        </w:rPr>
        <w:t>,</w:t>
      </w:r>
      <w:r w:rsidR="00706CD5">
        <w:rPr>
          <w:rFonts w:asciiTheme="minorHAnsi" w:hAnsiTheme="minorHAnsi" w:cstheme="minorHAnsi"/>
          <w:bCs/>
          <w:lang w:val="en-GB"/>
        </w:rPr>
        <w:t xml:space="preserve"> the Internal Regulation should be adopted by the Executive Committee in September and then be submitted to and adopted by the General Assembly of 6 November. </w:t>
      </w:r>
    </w:p>
    <w:p w14:paraId="09A7BC56" w14:textId="3787DC54" w:rsidR="00293A0F" w:rsidRPr="00480E14" w:rsidRDefault="007D4975" w:rsidP="00293A0F">
      <w:pPr>
        <w:pStyle w:val="ListParagraph"/>
        <w:numPr>
          <w:ilvl w:val="0"/>
          <w:numId w:val="1"/>
        </w:numPr>
        <w:shd w:val="clear" w:color="auto" w:fill="FFFFFF"/>
        <w:spacing w:before="100" w:beforeAutospacing="1" w:after="100" w:afterAutospacing="1"/>
        <w:jc w:val="both"/>
        <w:rPr>
          <w:rFonts w:asciiTheme="minorHAnsi" w:hAnsiTheme="minorHAnsi" w:cstheme="minorHAnsi"/>
          <w:b/>
          <w:bCs/>
          <w:sz w:val="22"/>
          <w:szCs w:val="22"/>
        </w:rPr>
      </w:pPr>
      <w:r w:rsidRPr="00480E14">
        <w:rPr>
          <w:rFonts w:asciiTheme="minorHAnsi" w:hAnsiTheme="minorHAnsi" w:cstheme="minorHAnsi"/>
          <w:b/>
          <w:bCs/>
          <w:sz w:val="22"/>
          <w:szCs w:val="22"/>
        </w:rPr>
        <w:t xml:space="preserve">Exchange of views with </w:t>
      </w:r>
      <w:bookmarkStart w:id="1" w:name="_Hlk169596174"/>
      <w:r w:rsidRPr="00480E14">
        <w:rPr>
          <w:rFonts w:asciiTheme="minorHAnsi" w:hAnsiTheme="minorHAnsi" w:cstheme="minorHAnsi"/>
          <w:b/>
          <w:bCs/>
          <w:sz w:val="22"/>
          <w:szCs w:val="22"/>
        </w:rPr>
        <w:t xml:space="preserve">Mr Eddy </w:t>
      </w:r>
      <w:proofErr w:type="spellStart"/>
      <w:r w:rsidRPr="00480E14">
        <w:rPr>
          <w:rFonts w:asciiTheme="minorHAnsi" w:hAnsiTheme="minorHAnsi" w:cstheme="minorHAnsi"/>
          <w:b/>
          <w:bCs/>
          <w:sz w:val="22"/>
          <w:szCs w:val="22"/>
        </w:rPr>
        <w:t>Liégeois</w:t>
      </w:r>
      <w:proofErr w:type="spellEnd"/>
      <w:r w:rsidRPr="00480E14">
        <w:rPr>
          <w:rFonts w:asciiTheme="minorHAnsi" w:hAnsiTheme="minorHAnsi" w:cstheme="minorHAnsi"/>
          <w:b/>
          <w:bCs/>
          <w:sz w:val="22"/>
          <w:szCs w:val="22"/>
        </w:rPr>
        <w:t xml:space="preserve">, </w:t>
      </w:r>
      <w:r w:rsidR="0082595A" w:rsidRPr="00480E14">
        <w:rPr>
          <w:rFonts w:asciiTheme="minorHAnsi" w:hAnsiTheme="minorHAnsi" w:cstheme="minorHAnsi"/>
          <w:b/>
          <w:bCs/>
          <w:sz w:val="22"/>
          <w:szCs w:val="22"/>
        </w:rPr>
        <w:t>A</w:t>
      </w:r>
      <w:r w:rsidRPr="00480E14">
        <w:rPr>
          <w:rFonts w:asciiTheme="minorHAnsi" w:hAnsiTheme="minorHAnsi" w:cstheme="minorHAnsi"/>
          <w:b/>
          <w:bCs/>
          <w:sz w:val="22"/>
          <w:szCs w:val="22"/>
        </w:rPr>
        <w:t xml:space="preserve">cting Director, </w:t>
      </w:r>
      <w:r w:rsidR="0082595A" w:rsidRPr="009A4CD5">
        <w:rPr>
          <w:rFonts w:asciiTheme="minorHAnsi" w:hAnsiTheme="minorHAnsi" w:cstheme="minorHAnsi"/>
          <w:b/>
          <w:bCs/>
          <w:sz w:val="22"/>
          <w:szCs w:val="22"/>
          <w:shd w:val="clear" w:color="auto" w:fill="FFFFFF"/>
        </w:rPr>
        <w:t>Investment, Innovative &amp; Sustainable Transport, at DG MOVE and</w:t>
      </w:r>
      <w:r w:rsidR="00641BC8">
        <w:rPr>
          <w:rFonts w:asciiTheme="minorHAnsi" w:hAnsiTheme="minorHAnsi" w:cstheme="minorHAnsi"/>
          <w:b/>
          <w:bCs/>
          <w:sz w:val="22"/>
          <w:szCs w:val="22"/>
          <w:shd w:val="clear" w:color="auto" w:fill="FFFFFF"/>
        </w:rPr>
        <w:t xml:space="preserve">, possibly a representative of </w:t>
      </w:r>
      <w:r w:rsidR="0082595A" w:rsidRPr="009A4CD5">
        <w:rPr>
          <w:rFonts w:asciiTheme="minorHAnsi" w:hAnsiTheme="minorHAnsi" w:cstheme="minorHAnsi"/>
          <w:b/>
          <w:bCs/>
          <w:sz w:val="22"/>
          <w:szCs w:val="22"/>
          <w:shd w:val="clear" w:color="auto" w:fill="FFFFFF"/>
        </w:rPr>
        <w:t xml:space="preserve">the European Union </w:t>
      </w:r>
      <w:r w:rsidR="00480E14">
        <w:rPr>
          <w:rFonts w:asciiTheme="minorHAnsi" w:hAnsiTheme="minorHAnsi" w:cstheme="minorHAnsi"/>
          <w:b/>
          <w:bCs/>
          <w:sz w:val="22"/>
          <w:szCs w:val="22"/>
          <w:shd w:val="clear" w:color="auto" w:fill="FFFFFF"/>
        </w:rPr>
        <w:t>M</w:t>
      </w:r>
      <w:r w:rsidR="0082595A" w:rsidRPr="009A4CD5">
        <w:rPr>
          <w:rFonts w:asciiTheme="minorHAnsi" w:hAnsiTheme="minorHAnsi" w:cstheme="minorHAnsi"/>
          <w:b/>
          <w:bCs/>
          <w:sz w:val="22"/>
          <w:szCs w:val="22"/>
          <w:shd w:val="clear" w:color="auto" w:fill="FFFFFF"/>
        </w:rPr>
        <w:t xml:space="preserve">ilitary </w:t>
      </w:r>
      <w:r w:rsidR="00480E14">
        <w:rPr>
          <w:rFonts w:asciiTheme="minorHAnsi" w:hAnsiTheme="minorHAnsi" w:cstheme="minorHAnsi"/>
          <w:b/>
          <w:bCs/>
          <w:sz w:val="22"/>
          <w:szCs w:val="22"/>
          <w:shd w:val="clear" w:color="auto" w:fill="FFFFFF"/>
        </w:rPr>
        <w:t>S</w:t>
      </w:r>
      <w:r w:rsidR="0082595A" w:rsidRPr="009A4CD5">
        <w:rPr>
          <w:rFonts w:asciiTheme="minorHAnsi" w:hAnsiTheme="minorHAnsi" w:cstheme="minorHAnsi"/>
          <w:b/>
          <w:bCs/>
          <w:sz w:val="22"/>
          <w:szCs w:val="22"/>
          <w:shd w:val="clear" w:color="auto" w:fill="FFFFFF"/>
        </w:rPr>
        <w:t xml:space="preserve">taff </w:t>
      </w:r>
      <w:bookmarkEnd w:id="1"/>
      <w:r w:rsidR="0082595A" w:rsidRPr="009A4CD5">
        <w:rPr>
          <w:rFonts w:asciiTheme="minorHAnsi" w:hAnsiTheme="minorHAnsi" w:cstheme="minorHAnsi"/>
          <w:b/>
          <w:bCs/>
          <w:sz w:val="22"/>
          <w:szCs w:val="22"/>
          <w:shd w:val="clear" w:color="auto" w:fill="FFFFFF"/>
        </w:rPr>
        <w:t>about military mobi</w:t>
      </w:r>
      <w:r w:rsidR="00293A0F" w:rsidRPr="00480E14">
        <w:rPr>
          <w:rFonts w:asciiTheme="minorHAnsi" w:hAnsiTheme="minorHAnsi" w:cstheme="minorHAnsi"/>
          <w:b/>
          <w:bCs/>
          <w:sz w:val="22"/>
          <w:szCs w:val="22"/>
        </w:rPr>
        <w:t>lity and military preparedness and the role of ports.</w:t>
      </w:r>
      <w:r w:rsidR="009A4CD5">
        <w:rPr>
          <w:rFonts w:asciiTheme="minorHAnsi" w:hAnsiTheme="minorHAnsi" w:cstheme="minorHAnsi"/>
          <w:b/>
          <w:bCs/>
          <w:sz w:val="22"/>
          <w:szCs w:val="22"/>
        </w:rPr>
        <w:t xml:space="preserve"> (2.30pm)</w:t>
      </w:r>
    </w:p>
    <w:p w14:paraId="43AB8C8C" w14:textId="7B408FBA" w:rsidR="00293A0F" w:rsidRPr="009A4CD5" w:rsidRDefault="0082595A" w:rsidP="0082595A">
      <w:pPr>
        <w:autoSpaceDE w:val="0"/>
        <w:autoSpaceDN w:val="0"/>
        <w:jc w:val="both"/>
        <w:rPr>
          <w:rFonts w:asciiTheme="minorHAnsi" w:hAnsiTheme="minorHAnsi" w:cstheme="minorHAnsi"/>
          <w:lang w:val="en-GB"/>
        </w:rPr>
      </w:pPr>
      <w:r w:rsidRPr="009A4CD5">
        <w:rPr>
          <w:rFonts w:asciiTheme="minorHAnsi" w:hAnsiTheme="minorHAnsi" w:cstheme="minorHAnsi"/>
          <w:lang w:val="en-GB"/>
        </w:rPr>
        <w:t xml:space="preserve">Following a bilateral meeting the Secretariat had with the Commission about military mobility and military preparedness and the role of ports, </w:t>
      </w:r>
      <w:r w:rsidRPr="00480E14">
        <w:rPr>
          <w:rFonts w:asciiTheme="minorHAnsi" w:hAnsiTheme="minorHAnsi" w:cstheme="minorHAnsi"/>
          <w:lang w:val="en-GB"/>
        </w:rPr>
        <w:t xml:space="preserve">Mr Eddy </w:t>
      </w:r>
      <w:proofErr w:type="spellStart"/>
      <w:r w:rsidRPr="00480E14">
        <w:rPr>
          <w:rFonts w:asciiTheme="minorHAnsi" w:hAnsiTheme="minorHAnsi" w:cstheme="minorHAnsi"/>
          <w:lang w:val="en-GB"/>
        </w:rPr>
        <w:t>Liégeois</w:t>
      </w:r>
      <w:proofErr w:type="spellEnd"/>
      <w:r w:rsidRPr="00480E14">
        <w:rPr>
          <w:rFonts w:asciiTheme="minorHAnsi" w:hAnsiTheme="minorHAnsi" w:cstheme="minorHAnsi"/>
          <w:lang w:val="en-GB"/>
        </w:rPr>
        <w:t xml:space="preserve">, Acting Director, </w:t>
      </w:r>
      <w:r w:rsidRPr="009A4CD5">
        <w:rPr>
          <w:rFonts w:asciiTheme="minorHAnsi" w:hAnsiTheme="minorHAnsi" w:cstheme="minorHAnsi"/>
          <w:shd w:val="clear" w:color="auto" w:fill="FFFFFF"/>
          <w:lang w:val="en-GB"/>
        </w:rPr>
        <w:t xml:space="preserve">Investment, Innovative &amp; Sustainable Transport, at DG MOVE, </w:t>
      </w:r>
      <w:r w:rsidR="00480E14">
        <w:rPr>
          <w:rFonts w:asciiTheme="minorHAnsi" w:hAnsiTheme="minorHAnsi" w:cstheme="minorHAnsi"/>
          <w:shd w:val="clear" w:color="auto" w:fill="FFFFFF"/>
          <w:lang w:val="en-GB"/>
        </w:rPr>
        <w:t>Mr A</w:t>
      </w:r>
      <w:r w:rsidRPr="009A4CD5">
        <w:rPr>
          <w:rFonts w:asciiTheme="minorHAnsi" w:hAnsiTheme="minorHAnsi" w:cstheme="minorHAnsi"/>
          <w:shd w:val="clear" w:color="auto" w:fill="FFFFFF"/>
          <w:lang w:val="en-GB"/>
        </w:rPr>
        <w:t xml:space="preserve">lexander Verduyn from the same Unit, and </w:t>
      </w:r>
      <w:r w:rsidR="00641BC8">
        <w:rPr>
          <w:rFonts w:asciiTheme="minorHAnsi" w:hAnsiTheme="minorHAnsi" w:cstheme="minorHAnsi"/>
          <w:shd w:val="clear" w:color="auto" w:fill="FFFFFF"/>
          <w:lang w:val="en-GB"/>
        </w:rPr>
        <w:t xml:space="preserve">possibly a representative of </w:t>
      </w:r>
      <w:r w:rsidRPr="009A4CD5">
        <w:rPr>
          <w:rFonts w:asciiTheme="minorHAnsi" w:hAnsiTheme="minorHAnsi" w:cstheme="minorHAnsi"/>
          <w:shd w:val="clear" w:color="auto" w:fill="FFFFFF"/>
          <w:lang w:val="en-GB"/>
        </w:rPr>
        <w:t xml:space="preserve">the European Union </w:t>
      </w:r>
      <w:r w:rsidR="00480E14">
        <w:rPr>
          <w:rFonts w:asciiTheme="minorHAnsi" w:hAnsiTheme="minorHAnsi" w:cstheme="minorHAnsi"/>
          <w:shd w:val="clear" w:color="auto" w:fill="FFFFFF"/>
          <w:lang w:val="en-GB"/>
        </w:rPr>
        <w:t>M</w:t>
      </w:r>
      <w:r w:rsidRPr="009A4CD5">
        <w:rPr>
          <w:rFonts w:asciiTheme="minorHAnsi" w:hAnsiTheme="minorHAnsi" w:cstheme="minorHAnsi"/>
          <w:shd w:val="clear" w:color="auto" w:fill="FFFFFF"/>
          <w:lang w:val="en-GB"/>
        </w:rPr>
        <w:t xml:space="preserve">ilitary </w:t>
      </w:r>
      <w:r w:rsidR="00480E14">
        <w:rPr>
          <w:rFonts w:asciiTheme="minorHAnsi" w:hAnsiTheme="minorHAnsi" w:cstheme="minorHAnsi"/>
          <w:shd w:val="clear" w:color="auto" w:fill="FFFFFF"/>
          <w:lang w:val="en-GB"/>
        </w:rPr>
        <w:t>S</w:t>
      </w:r>
      <w:r w:rsidRPr="009A4CD5">
        <w:rPr>
          <w:rFonts w:asciiTheme="minorHAnsi" w:hAnsiTheme="minorHAnsi" w:cstheme="minorHAnsi"/>
          <w:shd w:val="clear" w:color="auto" w:fill="FFFFFF"/>
          <w:lang w:val="en-GB"/>
        </w:rPr>
        <w:t xml:space="preserve">taff have accepted to join the Executive Committee for an exchange of views </w:t>
      </w:r>
      <w:r w:rsidR="007D4975" w:rsidRPr="009A4CD5">
        <w:rPr>
          <w:rFonts w:asciiTheme="minorHAnsi" w:hAnsiTheme="minorHAnsi" w:cstheme="minorHAnsi"/>
          <w:lang w:val="en-GB"/>
        </w:rPr>
        <w:t>with members about military mobility and military preparedness and the investments needed in ports</w:t>
      </w:r>
      <w:r w:rsidR="00480E14">
        <w:rPr>
          <w:rFonts w:asciiTheme="minorHAnsi" w:hAnsiTheme="minorHAnsi" w:cstheme="minorHAnsi"/>
          <w:lang w:val="en-GB"/>
        </w:rPr>
        <w:t>, both in terms of adapting their infrastructure and operations</w:t>
      </w:r>
      <w:r w:rsidR="007D4975" w:rsidRPr="009A4CD5">
        <w:rPr>
          <w:rFonts w:asciiTheme="minorHAnsi" w:hAnsiTheme="minorHAnsi" w:cstheme="minorHAnsi"/>
          <w:lang w:val="en-GB"/>
        </w:rPr>
        <w:t xml:space="preserve">. </w:t>
      </w:r>
    </w:p>
    <w:p w14:paraId="1E17BAF4" w14:textId="69F83806" w:rsidR="002910FA" w:rsidRDefault="002910FA" w:rsidP="002910FA">
      <w:pPr>
        <w:pStyle w:val="ListParagraph"/>
        <w:numPr>
          <w:ilvl w:val="0"/>
          <w:numId w:val="1"/>
        </w:numPr>
        <w:rPr>
          <w:rFonts w:asciiTheme="minorHAnsi" w:hAnsiTheme="minorHAnsi" w:cstheme="minorHAnsi"/>
          <w:b/>
          <w:bCs/>
          <w:sz w:val="22"/>
          <w:szCs w:val="22"/>
        </w:rPr>
      </w:pPr>
      <w:proofErr w:type="spellStart"/>
      <w:r w:rsidRPr="0082595A">
        <w:rPr>
          <w:rFonts w:asciiTheme="minorHAnsi" w:hAnsiTheme="minorHAnsi" w:cstheme="minorHAnsi"/>
          <w:b/>
          <w:bCs/>
          <w:sz w:val="22"/>
          <w:szCs w:val="22"/>
        </w:rPr>
        <w:t>PortinSights</w:t>
      </w:r>
      <w:proofErr w:type="spellEnd"/>
      <w:r w:rsidRPr="0082595A">
        <w:rPr>
          <w:rFonts w:asciiTheme="minorHAnsi" w:hAnsiTheme="minorHAnsi" w:cstheme="minorHAnsi"/>
          <w:b/>
          <w:bCs/>
          <w:sz w:val="22"/>
          <w:szCs w:val="22"/>
        </w:rPr>
        <w:t>: state of play</w:t>
      </w:r>
    </w:p>
    <w:p w14:paraId="5C1F25A8" w14:textId="77777777" w:rsidR="00706CD5" w:rsidRDefault="00706CD5" w:rsidP="003C0279">
      <w:pPr>
        <w:jc w:val="both"/>
        <w:rPr>
          <w:rFonts w:asciiTheme="minorHAnsi" w:hAnsiTheme="minorHAnsi" w:cstheme="minorHAnsi"/>
          <w:lang w:val="en-GB"/>
        </w:rPr>
      </w:pPr>
    </w:p>
    <w:p w14:paraId="1C503647" w14:textId="18EB54A1" w:rsidR="003C0279" w:rsidRDefault="0082595A" w:rsidP="003C0279">
      <w:pPr>
        <w:jc w:val="both"/>
        <w:rPr>
          <w:rFonts w:asciiTheme="minorHAnsi" w:hAnsiTheme="minorHAnsi" w:cstheme="minorHAnsi"/>
          <w:lang w:val="en-GB"/>
        </w:rPr>
      </w:pPr>
      <w:r w:rsidRPr="00191121">
        <w:rPr>
          <w:rFonts w:asciiTheme="minorHAnsi" w:hAnsiTheme="minorHAnsi" w:cstheme="minorHAnsi"/>
          <w:lang w:val="en-GB"/>
        </w:rPr>
        <w:t xml:space="preserve">Members will be </w:t>
      </w:r>
      <w:r w:rsidR="00706CD5">
        <w:rPr>
          <w:rFonts w:asciiTheme="minorHAnsi" w:hAnsiTheme="minorHAnsi" w:cstheme="minorHAnsi"/>
          <w:lang w:val="en-GB"/>
        </w:rPr>
        <w:t xml:space="preserve">briefly </w:t>
      </w:r>
      <w:r w:rsidRPr="00191121">
        <w:rPr>
          <w:rFonts w:asciiTheme="minorHAnsi" w:hAnsiTheme="minorHAnsi" w:cstheme="minorHAnsi"/>
          <w:lang w:val="en-GB"/>
        </w:rPr>
        <w:t xml:space="preserve">updated about the state of play of the data platform, </w:t>
      </w:r>
      <w:proofErr w:type="spellStart"/>
      <w:r w:rsidRPr="00191121">
        <w:rPr>
          <w:rFonts w:asciiTheme="minorHAnsi" w:hAnsiTheme="minorHAnsi" w:cstheme="minorHAnsi"/>
          <w:lang w:val="en-GB"/>
        </w:rPr>
        <w:t>PortinSights</w:t>
      </w:r>
      <w:proofErr w:type="spellEnd"/>
      <w:r w:rsidRPr="00191121">
        <w:rPr>
          <w:rFonts w:asciiTheme="minorHAnsi" w:hAnsiTheme="minorHAnsi" w:cstheme="minorHAnsi"/>
          <w:lang w:val="en-GB"/>
        </w:rPr>
        <w:t xml:space="preserve"> </w:t>
      </w:r>
      <w:r w:rsidR="00191121" w:rsidRPr="00191121">
        <w:rPr>
          <w:rFonts w:asciiTheme="minorHAnsi" w:hAnsiTheme="minorHAnsi" w:cstheme="minorHAnsi"/>
          <w:lang w:val="en-GB"/>
        </w:rPr>
        <w:t xml:space="preserve">and will be informed about the current level of participation </w:t>
      </w:r>
      <w:r w:rsidR="003C0279">
        <w:rPr>
          <w:rFonts w:asciiTheme="minorHAnsi" w:hAnsiTheme="minorHAnsi" w:cstheme="minorHAnsi"/>
          <w:lang w:val="en-GB"/>
        </w:rPr>
        <w:t xml:space="preserve">of members </w:t>
      </w:r>
      <w:r w:rsidR="00191121" w:rsidRPr="00191121">
        <w:rPr>
          <w:rFonts w:asciiTheme="minorHAnsi" w:hAnsiTheme="minorHAnsi" w:cstheme="minorHAnsi"/>
          <w:lang w:val="en-GB"/>
        </w:rPr>
        <w:t>in the data platform.</w:t>
      </w:r>
      <w:r w:rsidR="00706CD5">
        <w:rPr>
          <w:rFonts w:asciiTheme="minorHAnsi" w:hAnsiTheme="minorHAnsi" w:cstheme="minorHAnsi"/>
          <w:lang w:val="en-GB"/>
        </w:rPr>
        <w:t xml:space="preserve"> </w:t>
      </w:r>
      <w:r w:rsidR="00641BC8">
        <w:rPr>
          <w:rFonts w:asciiTheme="minorHAnsi" w:hAnsiTheme="minorHAnsi" w:cstheme="minorHAnsi"/>
          <w:lang w:val="en-GB"/>
        </w:rPr>
        <w:t xml:space="preserve">In accordance with the new contract </w:t>
      </w:r>
      <w:r w:rsidR="00191121" w:rsidRPr="00191121">
        <w:rPr>
          <w:rFonts w:asciiTheme="minorHAnsi" w:hAnsiTheme="minorHAnsi" w:cstheme="minorHAnsi"/>
          <w:lang w:val="en-GB"/>
        </w:rPr>
        <w:t xml:space="preserve">with the technical partner for the maintenance and upgrading of the platform, the </w:t>
      </w:r>
      <w:r w:rsidR="00641BC8">
        <w:rPr>
          <w:rFonts w:asciiTheme="minorHAnsi" w:hAnsiTheme="minorHAnsi" w:cstheme="minorHAnsi"/>
          <w:lang w:val="en-GB"/>
        </w:rPr>
        <w:t xml:space="preserve">technical </w:t>
      </w:r>
      <w:r w:rsidR="00191121" w:rsidRPr="00191121">
        <w:rPr>
          <w:rFonts w:asciiTheme="minorHAnsi" w:hAnsiTheme="minorHAnsi" w:cstheme="minorHAnsi"/>
          <w:lang w:val="en-GB"/>
        </w:rPr>
        <w:t>partner is not selling any data</w:t>
      </w:r>
      <w:r w:rsidR="00641BC8">
        <w:rPr>
          <w:rFonts w:asciiTheme="minorHAnsi" w:hAnsiTheme="minorHAnsi" w:cstheme="minorHAnsi"/>
          <w:lang w:val="en-GB"/>
        </w:rPr>
        <w:t xml:space="preserve"> (the </w:t>
      </w:r>
      <w:proofErr w:type="spellStart"/>
      <w:r w:rsidR="00641BC8">
        <w:rPr>
          <w:rFonts w:asciiTheme="minorHAnsi" w:hAnsiTheme="minorHAnsi" w:cstheme="minorHAnsi"/>
          <w:lang w:val="en-GB"/>
        </w:rPr>
        <w:t>seling</w:t>
      </w:r>
      <w:proofErr w:type="spellEnd"/>
      <w:r w:rsidR="00641BC8">
        <w:rPr>
          <w:rFonts w:asciiTheme="minorHAnsi" w:hAnsiTheme="minorHAnsi" w:cstheme="minorHAnsi"/>
          <w:lang w:val="en-GB"/>
        </w:rPr>
        <w:t xml:space="preserve"> of data was part of the previous contract with the technical partner)</w:t>
      </w:r>
      <w:r w:rsidR="00191121" w:rsidRPr="00191121">
        <w:rPr>
          <w:rFonts w:asciiTheme="minorHAnsi" w:hAnsiTheme="minorHAnsi" w:cstheme="minorHAnsi"/>
          <w:lang w:val="en-GB"/>
        </w:rPr>
        <w:t xml:space="preserve">. </w:t>
      </w:r>
    </w:p>
    <w:p w14:paraId="0DCA84FD" w14:textId="3B760C0C" w:rsidR="00191121" w:rsidRPr="00191121" w:rsidRDefault="003C0279" w:rsidP="003C0279">
      <w:pPr>
        <w:jc w:val="both"/>
        <w:rPr>
          <w:rFonts w:asciiTheme="minorHAnsi" w:hAnsiTheme="minorHAnsi" w:cstheme="minorHAnsi"/>
          <w:lang w:val="en-GB"/>
        </w:rPr>
      </w:pPr>
      <w:proofErr w:type="gramStart"/>
      <w:r>
        <w:rPr>
          <w:rFonts w:asciiTheme="minorHAnsi" w:hAnsiTheme="minorHAnsi" w:cstheme="minorHAnsi"/>
          <w:lang w:val="en-GB"/>
        </w:rPr>
        <w:t>As a consequence</w:t>
      </w:r>
      <w:proofErr w:type="gramEnd"/>
      <w:r>
        <w:rPr>
          <w:rFonts w:asciiTheme="minorHAnsi" w:hAnsiTheme="minorHAnsi" w:cstheme="minorHAnsi"/>
          <w:lang w:val="en-GB"/>
        </w:rPr>
        <w:t xml:space="preserve">, </w:t>
      </w:r>
      <w:r w:rsidR="00706CD5">
        <w:rPr>
          <w:rFonts w:asciiTheme="minorHAnsi" w:hAnsiTheme="minorHAnsi" w:cstheme="minorHAnsi"/>
          <w:lang w:val="en-GB"/>
        </w:rPr>
        <w:t>ESPO can decide how to approach the requests from external parties (consultants, business, researchers, etc.). M</w:t>
      </w:r>
      <w:r w:rsidR="00191121" w:rsidRPr="00191121">
        <w:rPr>
          <w:rFonts w:asciiTheme="minorHAnsi" w:hAnsiTheme="minorHAnsi" w:cstheme="minorHAnsi"/>
          <w:lang w:val="en-GB"/>
        </w:rPr>
        <w:t>embers will be asked how to deal with requests of external p</w:t>
      </w:r>
      <w:r>
        <w:rPr>
          <w:rFonts w:asciiTheme="minorHAnsi" w:hAnsiTheme="minorHAnsi" w:cstheme="minorHAnsi"/>
          <w:lang w:val="en-GB"/>
        </w:rPr>
        <w:t>arties</w:t>
      </w:r>
      <w:r w:rsidR="00191121" w:rsidRPr="00191121">
        <w:rPr>
          <w:rFonts w:asciiTheme="minorHAnsi" w:hAnsiTheme="minorHAnsi" w:cstheme="minorHAnsi"/>
          <w:lang w:val="en-GB"/>
        </w:rPr>
        <w:t xml:space="preserve"> to receive </w:t>
      </w:r>
      <w:r>
        <w:rPr>
          <w:rFonts w:asciiTheme="minorHAnsi" w:hAnsiTheme="minorHAnsi" w:cstheme="minorHAnsi"/>
          <w:lang w:val="en-GB"/>
        </w:rPr>
        <w:t xml:space="preserve">certain </w:t>
      </w:r>
      <w:r w:rsidR="00191121" w:rsidRPr="00191121">
        <w:rPr>
          <w:rFonts w:asciiTheme="minorHAnsi" w:hAnsiTheme="minorHAnsi" w:cstheme="minorHAnsi"/>
          <w:lang w:val="en-GB"/>
        </w:rPr>
        <w:t xml:space="preserve">data from the </w:t>
      </w:r>
      <w:proofErr w:type="spellStart"/>
      <w:r w:rsidR="00191121" w:rsidRPr="00191121">
        <w:rPr>
          <w:rFonts w:asciiTheme="minorHAnsi" w:hAnsiTheme="minorHAnsi" w:cstheme="minorHAnsi"/>
          <w:lang w:val="en-GB"/>
        </w:rPr>
        <w:t>PortinSights</w:t>
      </w:r>
      <w:proofErr w:type="spellEnd"/>
      <w:r w:rsidR="00191121" w:rsidRPr="00191121">
        <w:rPr>
          <w:rFonts w:asciiTheme="minorHAnsi" w:hAnsiTheme="minorHAnsi" w:cstheme="minorHAnsi"/>
          <w:lang w:val="en-GB"/>
        </w:rPr>
        <w:t xml:space="preserve"> platform. Three options are possible</w:t>
      </w:r>
      <w:r w:rsidR="00191121">
        <w:rPr>
          <w:rFonts w:asciiTheme="minorHAnsi" w:hAnsiTheme="minorHAnsi" w:cstheme="minorHAnsi"/>
          <w:lang w:val="en-GB"/>
        </w:rPr>
        <w:t xml:space="preserve">: </w:t>
      </w:r>
    </w:p>
    <w:p w14:paraId="7A948160" w14:textId="17F4C740" w:rsidR="00191121" w:rsidRPr="00191121" w:rsidRDefault="00191121" w:rsidP="003C0279">
      <w:pPr>
        <w:pStyle w:val="ListParagraph"/>
        <w:numPr>
          <w:ilvl w:val="0"/>
          <w:numId w:val="5"/>
        </w:numPr>
        <w:spacing w:line="276" w:lineRule="auto"/>
        <w:jc w:val="both"/>
        <w:rPr>
          <w:rFonts w:asciiTheme="minorHAnsi" w:hAnsiTheme="minorHAnsi" w:cstheme="minorHAnsi"/>
          <w:sz w:val="22"/>
          <w:szCs w:val="22"/>
        </w:rPr>
      </w:pPr>
      <w:r w:rsidRPr="00191121">
        <w:rPr>
          <w:rFonts w:asciiTheme="minorHAnsi" w:hAnsiTheme="minorHAnsi" w:cstheme="minorHAnsi"/>
          <w:sz w:val="22"/>
          <w:szCs w:val="22"/>
        </w:rPr>
        <w:lastRenderedPageBreak/>
        <w:t xml:space="preserve">The party asking the data gets (temporary) access to the platform allowing him to extract and play with the </w:t>
      </w:r>
      <w:proofErr w:type="gramStart"/>
      <w:r w:rsidRPr="00191121">
        <w:rPr>
          <w:rFonts w:asciiTheme="minorHAnsi" w:hAnsiTheme="minorHAnsi" w:cstheme="minorHAnsi"/>
          <w:sz w:val="22"/>
          <w:szCs w:val="22"/>
        </w:rPr>
        <w:t>data</w:t>
      </w:r>
      <w:r w:rsidR="003C0279">
        <w:rPr>
          <w:rFonts w:asciiTheme="minorHAnsi" w:hAnsiTheme="minorHAnsi" w:cstheme="minorHAnsi"/>
          <w:sz w:val="22"/>
          <w:szCs w:val="22"/>
        </w:rPr>
        <w:t>;</w:t>
      </w:r>
      <w:proofErr w:type="gramEnd"/>
    </w:p>
    <w:p w14:paraId="7033527F" w14:textId="5DB78EE2" w:rsidR="00191121" w:rsidRPr="00191121" w:rsidRDefault="00191121" w:rsidP="003C0279">
      <w:pPr>
        <w:pStyle w:val="ListParagraph"/>
        <w:numPr>
          <w:ilvl w:val="0"/>
          <w:numId w:val="5"/>
        </w:numPr>
        <w:spacing w:line="276" w:lineRule="auto"/>
        <w:jc w:val="both"/>
        <w:rPr>
          <w:rFonts w:asciiTheme="minorHAnsi" w:hAnsiTheme="minorHAnsi" w:cstheme="minorHAnsi"/>
          <w:sz w:val="22"/>
          <w:szCs w:val="22"/>
        </w:rPr>
      </w:pPr>
      <w:r w:rsidRPr="00191121">
        <w:rPr>
          <w:rFonts w:asciiTheme="minorHAnsi" w:hAnsiTheme="minorHAnsi" w:cstheme="minorHAnsi"/>
          <w:sz w:val="22"/>
          <w:szCs w:val="22"/>
        </w:rPr>
        <w:t xml:space="preserve">ESPO is extracting the data required </w:t>
      </w:r>
      <w:r w:rsidR="00706CD5">
        <w:rPr>
          <w:rFonts w:asciiTheme="minorHAnsi" w:hAnsiTheme="minorHAnsi" w:cstheme="minorHAnsi"/>
          <w:sz w:val="22"/>
          <w:szCs w:val="22"/>
        </w:rPr>
        <w:t>by</w:t>
      </w:r>
      <w:r w:rsidR="003C0279">
        <w:rPr>
          <w:rFonts w:asciiTheme="minorHAnsi" w:hAnsiTheme="minorHAnsi" w:cstheme="minorHAnsi"/>
          <w:sz w:val="22"/>
          <w:szCs w:val="22"/>
        </w:rPr>
        <w:t xml:space="preserve"> the external party </w:t>
      </w:r>
      <w:r w:rsidRPr="00191121">
        <w:rPr>
          <w:rFonts w:asciiTheme="minorHAnsi" w:hAnsiTheme="minorHAnsi" w:cstheme="minorHAnsi"/>
          <w:sz w:val="22"/>
          <w:szCs w:val="22"/>
        </w:rPr>
        <w:t>and passing them to the party asking for it.</w:t>
      </w:r>
    </w:p>
    <w:p w14:paraId="5105864E" w14:textId="3BDC716D" w:rsidR="00191121" w:rsidRDefault="00191121" w:rsidP="003C0279">
      <w:pPr>
        <w:pStyle w:val="ListParagraph"/>
        <w:numPr>
          <w:ilvl w:val="0"/>
          <w:numId w:val="5"/>
        </w:numPr>
        <w:spacing w:line="276" w:lineRule="auto"/>
        <w:jc w:val="both"/>
        <w:rPr>
          <w:rFonts w:asciiTheme="minorHAnsi" w:hAnsiTheme="minorHAnsi" w:cstheme="minorHAnsi"/>
          <w:sz w:val="22"/>
          <w:szCs w:val="22"/>
        </w:rPr>
      </w:pPr>
      <w:r w:rsidRPr="00191121">
        <w:rPr>
          <w:rFonts w:asciiTheme="minorHAnsi" w:hAnsiTheme="minorHAnsi" w:cstheme="minorHAnsi"/>
          <w:sz w:val="22"/>
          <w:szCs w:val="22"/>
        </w:rPr>
        <w:t xml:space="preserve">The </w:t>
      </w:r>
      <w:proofErr w:type="spellStart"/>
      <w:r w:rsidR="00706CD5">
        <w:rPr>
          <w:rFonts w:asciiTheme="minorHAnsi" w:hAnsiTheme="minorHAnsi" w:cstheme="minorHAnsi"/>
          <w:sz w:val="22"/>
          <w:szCs w:val="22"/>
        </w:rPr>
        <w:t>PortinSights</w:t>
      </w:r>
      <w:proofErr w:type="spellEnd"/>
      <w:r w:rsidR="00706CD5">
        <w:rPr>
          <w:rFonts w:asciiTheme="minorHAnsi" w:hAnsiTheme="minorHAnsi" w:cstheme="minorHAnsi"/>
          <w:sz w:val="22"/>
          <w:szCs w:val="22"/>
        </w:rPr>
        <w:t xml:space="preserve"> </w:t>
      </w:r>
      <w:r w:rsidRPr="00191121">
        <w:rPr>
          <w:rFonts w:asciiTheme="minorHAnsi" w:hAnsiTheme="minorHAnsi" w:cstheme="minorHAnsi"/>
          <w:sz w:val="22"/>
          <w:szCs w:val="22"/>
        </w:rPr>
        <w:t xml:space="preserve">data are not being shared on an individual basis. Only these data that are being published by </w:t>
      </w:r>
      <w:r>
        <w:rPr>
          <w:rFonts w:asciiTheme="minorHAnsi" w:hAnsiTheme="minorHAnsi" w:cstheme="minorHAnsi"/>
          <w:sz w:val="22"/>
          <w:szCs w:val="22"/>
        </w:rPr>
        <w:t>E</w:t>
      </w:r>
      <w:r w:rsidRPr="00191121">
        <w:rPr>
          <w:rFonts w:asciiTheme="minorHAnsi" w:hAnsiTheme="minorHAnsi" w:cstheme="minorHAnsi"/>
          <w:sz w:val="22"/>
          <w:szCs w:val="22"/>
        </w:rPr>
        <w:t>SPO as such can be used.</w:t>
      </w:r>
    </w:p>
    <w:p w14:paraId="69BE841D" w14:textId="77777777" w:rsidR="00641BC8" w:rsidRDefault="00641BC8" w:rsidP="00641BC8">
      <w:pPr>
        <w:jc w:val="both"/>
        <w:rPr>
          <w:rFonts w:asciiTheme="minorHAnsi" w:hAnsiTheme="minorHAnsi" w:cstheme="minorHAnsi"/>
        </w:rPr>
      </w:pPr>
    </w:p>
    <w:p w14:paraId="28A3D172" w14:textId="4B1B000E" w:rsidR="00641BC8" w:rsidRPr="00641BC8" w:rsidRDefault="00641BC8" w:rsidP="00641BC8">
      <w:pPr>
        <w:pStyle w:val="ListParagraph"/>
        <w:numPr>
          <w:ilvl w:val="0"/>
          <w:numId w:val="1"/>
        </w:numPr>
        <w:jc w:val="both"/>
        <w:rPr>
          <w:rFonts w:asciiTheme="minorHAnsi" w:hAnsiTheme="minorHAnsi" w:cstheme="minorHAnsi"/>
          <w:b/>
          <w:bCs/>
        </w:rPr>
      </w:pPr>
      <w:r w:rsidRPr="00641BC8">
        <w:rPr>
          <w:rFonts w:asciiTheme="minorHAnsi" w:hAnsiTheme="minorHAnsi" w:cstheme="minorHAnsi"/>
          <w:b/>
          <w:bCs/>
        </w:rPr>
        <w:t>Possible role of ESPO secretariat in Eu projects</w:t>
      </w:r>
    </w:p>
    <w:p w14:paraId="39B0048D" w14:textId="4D331BE4" w:rsidR="00641BC8" w:rsidRDefault="00641BC8" w:rsidP="00641BC8">
      <w:pPr>
        <w:jc w:val="both"/>
        <w:rPr>
          <w:rFonts w:asciiTheme="minorHAnsi" w:hAnsiTheme="minorHAnsi" w:cstheme="minorHAnsi"/>
        </w:rPr>
      </w:pPr>
    </w:p>
    <w:p w14:paraId="70D41075" w14:textId="112E0D10" w:rsidR="00641BC8" w:rsidRPr="00641BC8" w:rsidRDefault="00641BC8" w:rsidP="00641BC8">
      <w:pPr>
        <w:jc w:val="both"/>
        <w:rPr>
          <w:rFonts w:asciiTheme="minorHAnsi" w:hAnsiTheme="minorHAnsi" w:cstheme="minorHAnsi"/>
          <w:lang w:val="en-GB"/>
        </w:rPr>
      </w:pPr>
      <w:r w:rsidRPr="00641BC8">
        <w:rPr>
          <w:rFonts w:asciiTheme="minorHAnsi" w:hAnsiTheme="minorHAnsi" w:cstheme="minorHAnsi"/>
          <w:lang w:val="en-GB"/>
        </w:rPr>
        <w:t>In agreement with the E</w:t>
      </w:r>
      <w:r>
        <w:rPr>
          <w:rFonts w:asciiTheme="minorHAnsi" w:hAnsiTheme="minorHAnsi" w:cstheme="minorHAnsi"/>
          <w:lang w:val="en-GB"/>
        </w:rPr>
        <w:t xml:space="preserve">SPO Chairs, the ESPO secretariat will possibly participate in certain EU projects involving ports in a limited role as to help with the communication and the dissemination (transfer) of results of the project and the organisation of meetings in its offices. This will be tested in the framework of a first Interreg project, called CLIMEDPORTS, involving nine European ports, with a view of developing strategies to adapt to climate change.  </w:t>
      </w:r>
    </w:p>
    <w:p w14:paraId="5755F95E" w14:textId="5C214F1B" w:rsidR="00572B51" w:rsidRDefault="00572B51" w:rsidP="00834FB9">
      <w:pPr>
        <w:pStyle w:val="ListParagraph"/>
        <w:numPr>
          <w:ilvl w:val="0"/>
          <w:numId w:val="1"/>
        </w:numPr>
        <w:shd w:val="clear" w:color="auto" w:fill="FFFFFF"/>
        <w:spacing w:before="100" w:beforeAutospacing="1" w:after="100" w:afterAutospacing="1"/>
        <w:jc w:val="both"/>
        <w:rPr>
          <w:rFonts w:asciiTheme="minorHAnsi" w:hAnsiTheme="minorHAnsi" w:cstheme="minorHAnsi"/>
          <w:b/>
          <w:sz w:val="22"/>
          <w:szCs w:val="22"/>
        </w:rPr>
      </w:pPr>
      <w:r w:rsidRPr="00834FB9">
        <w:rPr>
          <w:rFonts w:asciiTheme="minorHAnsi" w:hAnsiTheme="minorHAnsi" w:cstheme="minorHAnsi"/>
          <w:b/>
          <w:sz w:val="22"/>
          <w:szCs w:val="22"/>
        </w:rPr>
        <w:t>Update on the ESPO award</w:t>
      </w:r>
    </w:p>
    <w:p w14:paraId="4B3A140A" w14:textId="45C2159C" w:rsidR="008D1259" w:rsidRDefault="004F3205" w:rsidP="004F3205">
      <w:pPr>
        <w:spacing w:after="120"/>
        <w:jc w:val="both"/>
        <w:rPr>
          <w:rFonts w:cs="Tahoma"/>
          <w:bCs/>
          <w:lang w:val="en-GB"/>
        </w:rPr>
      </w:pPr>
      <w:r w:rsidRPr="004F3205">
        <w:rPr>
          <w:rFonts w:cs="Tahoma"/>
          <w:bCs/>
          <w:lang w:val="en-GB"/>
        </w:rPr>
        <w:t>Members will be info</w:t>
      </w:r>
      <w:r>
        <w:rPr>
          <w:rFonts w:cs="Tahoma"/>
          <w:bCs/>
          <w:lang w:val="en-GB"/>
        </w:rPr>
        <w:t>r</w:t>
      </w:r>
      <w:r w:rsidRPr="004F3205">
        <w:rPr>
          <w:rFonts w:cs="Tahoma"/>
          <w:bCs/>
          <w:lang w:val="en-GB"/>
        </w:rPr>
        <w:t>med about the progress with the organisation of the ESPO award</w:t>
      </w:r>
      <w:r w:rsidR="00FC6AE9">
        <w:rPr>
          <w:rFonts w:cs="Tahoma"/>
          <w:bCs/>
          <w:lang w:val="en-GB"/>
        </w:rPr>
        <w:t xml:space="preserve"> cer</w:t>
      </w:r>
      <w:r w:rsidR="0039050B">
        <w:rPr>
          <w:rFonts w:cs="Tahoma"/>
          <w:bCs/>
          <w:lang w:val="en-GB"/>
        </w:rPr>
        <w:t>e</w:t>
      </w:r>
      <w:r w:rsidR="00FC6AE9">
        <w:rPr>
          <w:rFonts w:cs="Tahoma"/>
          <w:bCs/>
          <w:lang w:val="en-GB"/>
        </w:rPr>
        <w:t>mony and dinner</w:t>
      </w:r>
      <w:r w:rsidR="008D1259">
        <w:rPr>
          <w:rFonts w:cs="Tahoma"/>
          <w:bCs/>
          <w:lang w:val="en-GB"/>
        </w:rPr>
        <w:t xml:space="preserve">. </w:t>
      </w:r>
      <w:r w:rsidR="00025CD5">
        <w:rPr>
          <w:rFonts w:cs="Tahoma"/>
          <w:bCs/>
          <w:lang w:val="en-GB"/>
        </w:rPr>
        <w:t>The dinner will take place on 6 November</w:t>
      </w:r>
      <w:r w:rsidR="00191121">
        <w:rPr>
          <w:rFonts w:cs="Tahoma"/>
          <w:bCs/>
          <w:lang w:val="en-GB"/>
        </w:rPr>
        <w:t xml:space="preserve"> at the Albert Hall in Brussels</w:t>
      </w:r>
      <w:r w:rsidR="00025CD5">
        <w:rPr>
          <w:rFonts w:cs="Tahoma"/>
          <w:bCs/>
          <w:lang w:val="en-GB"/>
        </w:rPr>
        <w:t xml:space="preserve">. </w:t>
      </w:r>
    </w:p>
    <w:bookmarkEnd w:id="0"/>
    <w:p w14:paraId="74C7903C" w14:textId="50715206" w:rsidR="009D2B47" w:rsidRPr="00017BE4" w:rsidRDefault="0082595A" w:rsidP="00017BE4">
      <w:pPr>
        <w:spacing w:after="120"/>
        <w:jc w:val="both"/>
        <w:rPr>
          <w:rFonts w:cs="Tahoma"/>
          <w:b/>
          <w:lang w:val="en-GB"/>
        </w:rPr>
      </w:pPr>
      <w:r>
        <w:rPr>
          <w:rFonts w:cs="Tahoma"/>
          <w:b/>
          <w:lang w:val="en-GB"/>
        </w:rPr>
        <w:t>10</w:t>
      </w:r>
      <w:r w:rsidR="00142C8C" w:rsidRPr="00017BE4">
        <w:rPr>
          <w:rFonts w:cs="Tahoma"/>
          <w:b/>
          <w:lang w:val="en-GB"/>
        </w:rPr>
        <w:t xml:space="preserve">. </w:t>
      </w:r>
      <w:r w:rsidR="00837F1C">
        <w:rPr>
          <w:rFonts w:cs="Tahoma"/>
          <w:b/>
          <w:lang w:val="en-GB"/>
        </w:rPr>
        <w:t xml:space="preserve">   </w:t>
      </w:r>
      <w:r w:rsidR="000A05FB" w:rsidRPr="00017BE4">
        <w:rPr>
          <w:rFonts w:cs="Tahoma"/>
          <w:b/>
          <w:lang w:val="en-GB"/>
        </w:rPr>
        <w:t>Date and place of the next meeting</w:t>
      </w:r>
    </w:p>
    <w:p w14:paraId="26F535A6" w14:textId="6D5D690B" w:rsidR="003535B7" w:rsidRPr="00017BE4" w:rsidRDefault="00E047B6" w:rsidP="00017BE4">
      <w:pPr>
        <w:spacing w:after="120"/>
        <w:jc w:val="both"/>
        <w:rPr>
          <w:rFonts w:cs="Tahoma"/>
          <w:lang w:val="en-GB"/>
        </w:rPr>
      </w:pPr>
      <w:r w:rsidRPr="00017BE4">
        <w:rPr>
          <w:rFonts w:cs="Tahoma"/>
          <w:lang w:val="en-GB"/>
        </w:rPr>
        <w:t>The next Ex</w:t>
      </w:r>
      <w:r w:rsidR="00CF7A00" w:rsidRPr="00017BE4">
        <w:rPr>
          <w:rFonts w:cs="Tahoma"/>
          <w:lang w:val="en-GB"/>
        </w:rPr>
        <w:t xml:space="preserve">ecutive Committee </w:t>
      </w:r>
      <w:r w:rsidR="00094E5F" w:rsidRPr="00017BE4">
        <w:rPr>
          <w:rFonts w:cs="Tahoma"/>
          <w:lang w:val="en-GB"/>
        </w:rPr>
        <w:t>meeting will take place</w:t>
      </w:r>
      <w:r w:rsidR="008D1259">
        <w:rPr>
          <w:rFonts w:cs="Tahoma"/>
          <w:lang w:val="en-GB"/>
        </w:rPr>
        <w:t xml:space="preserve"> in </w:t>
      </w:r>
      <w:r w:rsidR="004A4DB0">
        <w:rPr>
          <w:rFonts w:cs="Tahoma"/>
          <w:lang w:val="en-GB"/>
        </w:rPr>
        <w:t>Gdansk. The</w:t>
      </w:r>
      <w:r w:rsidR="0082595A">
        <w:rPr>
          <w:rFonts w:cs="Tahoma"/>
          <w:lang w:val="en-GB"/>
        </w:rPr>
        <w:t xml:space="preserve"> meeting and dinner, hosted by the Port of Gdansk, will take place on 11 and 12 </w:t>
      </w:r>
      <w:r w:rsidR="004A4DB0">
        <w:rPr>
          <w:rFonts w:cs="Tahoma"/>
          <w:lang w:val="en-GB"/>
        </w:rPr>
        <w:t>September</w:t>
      </w:r>
      <w:r w:rsidR="00706CD5">
        <w:rPr>
          <w:rFonts w:cs="Tahoma"/>
          <w:lang w:val="en-GB"/>
        </w:rPr>
        <w:t xml:space="preserve"> (timings to be confirmed)</w:t>
      </w:r>
      <w:r w:rsidR="004A4DB0">
        <w:rPr>
          <w:rFonts w:cs="Tahoma"/>
          <w:lang w:val="en-GB"/>
        </w:rPr>
        <w:t xml:space="preserve">. </w:t>
      </w:r>
      <w:r w:rsidR="00AF2FD7" w:rsidRPr="00017BE4">
        <w:rPr>
          <w:rFonts w:cs="Tahoma"/>
          <w:lang w:val="en-GB"/>
        </w:rPr>
        <w:t xml:space="preserve"> </w:t>
      </w:r>
    </w:p>
    <w:sectPr w:rsidR="003535B7" w:rsidRPr="00017BE4" w:rsidSect="00D731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A6F21" w14:textId="77777777" w:rsidR="00535712" w:rsidRDefault="00535712" w:rsidP="00C3096A">
      <w:pPr>
        <w:spacing w:after="0" w:line="240" w:lineRule="auto"/>
      </w:pPr>
      <w:r>
        <w:separator/>
      </w:r>
    </w:p>
  </w:endnote>
  <w:endnote w:type="continuationSeparator" w:id="0">
    <w:p w14:paraId="7D16D4EC" w14:textId="77777777" w:rsidR="00535712" w:rsidRDefault="00535712" w:rsidP="00C3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C9228" w14:textId="77777777" w:rsidR="006F28D1" w:rsidRPr="00C3096A" w:rsidRDefault="006F28D1">
    <w:pPr>
      <w:pStyle w:val="Footer"/>
      <w:jc w:val="center"/>
      <w:rPr>
        <w:rFonts w:ascii="Times New Roman" w:hAnsi="Times New Roman"/>
        <w:sz w:val="24"/>
        <w:szCs w:val="24"/>
      </w:rPr>
    </w:pPr>
    <w:r w:rsidRPr="00C3096A">
      <w:rPr>
        <w:rFonts w:ascii="Times New Roman" w:hAnsi="Times New Roman"/>
        <w:sz w:val="24"/>
        <w:szCs w:val="24"/>
      </w:rPr>
      <w:fldChar w:fldCharType="begin"/>
    </w:r>
    <w:r w:rsidRPr="00C3096A">
      <w:rPr>
        <w:rFonts w:ascii="Times New Roman" w:hAnsi="Times New Roman"/>
        <w:sz w:val="24"/>
        <w:szCs w:val="24"/>
      </w:rPr>
      <w:instrText xml:space="preserve"> PAGE   \* MERGEFORMAT </w:instrText>
    </w:r>
    <w:r w:rsidRPr="00C3096A">
      <w:rPr>
        <w:rFonts w:ascii="Times New Roman" w:hAnsi="Times New Roman"/>
        <w:sz w:val="24"/>
        <w:szCs w:val="24"/>
      </w:rPr>
      <w:fldChar w:fldCharType="separate"/>
    </w:r>
    <w:r w:rsidR="00142C8C">
      <w:rPr>
        <w:rFonts w:ascii="Times New Roman" w:hAnsi="Times New Roman"/>
        <w:noProof/>
        <w:sz w:val="24"/>
        <w:szCs w:val="24"/>
      </w:rPr>
      <w:t>3</w:t>
    </w:r>
    <w:r w:rsidRPr="00C3096A">
      <w:rPr>
        <w:rFonts w:ascii="Times New Roman" w:hAnsi="Times New Roman"/>
        <w:sz w:val="24"/>
        <w:szCs w:val="24"/>
      </w:rPr>
      <w:fldChar w:fldCharType="end"/>
    </w:r>
  </w:p>
  <w:p w14:paraId="705FEB82" w14:textId="77777777" w:rsidR="006F28D1" w:rsidRDefault="006F2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48BA4" w14:textId="77777777" w:rsidR="00535712" w:rsidRDefault="00535712" w:rsidP="00C3096A">
      <w:pPr>
        <w:spacing w:after="0" w:line="240" w:lineRule="auto"/>
      </w:pPr>
      <w:r>
        <w:separator/>
      </w:r>
    </w:p>
  </w:footnote>
  <w:footnote w:type="continuationSeparator" w:id="0">
    <w:p w14:paraId="7B0B7F9C" w14:textId="77777777" w:rsidR="00535712" w:rsidRDefault="00535712" w:rsidP="00C3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194B59"/>
    <w:multiLevelType w:val="hybridMultilevel"/>
    <w:tmpl w:val="017403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BB14E08"/>
    <w:multiLevelType w:val="hybridMultilevel"/>
    <w:tmpl w:val="498294E0"/>
    <w:lvl w:ilvl="0" w:tplc="5F98C0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8C6F3C"/>
    <w:multiLevelType w:val="hybridMultilevel"/>
    <w:tmpl w:val="778E164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65270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81183270">
    <w:abstractNumId w:val="3"/>
  </w:num>
  <w:num w:numId="2" w16cid:durableId="668026758">
    <w:abstractNumId w:val="1"/>
  </w:num>
  <w:num w:numId="3" w16cid:durableId="303199129">
    <w:abstractNumId w:val="1"/>
  </w:num>
  <w:num w:numId="4" w16cid:durableId="593588072">
    <w:abstractNumId w:val="2"/>
  </w:num>
  <w:num w:numId="5" w16cid:durableId="14868190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D7"/>
    <w:rsid w:val="00003737"/>
    <w:rsid w:val="00005716"/>
    <w:rsid w:val="000125B0"/>
    <w:rsid w:val="00017BE4"/>
    <w:rsid w:val="00025CD5"/>
    <w:rsid w:val="00031DAA"/>
    <w:rsid w:val="00035D69"/>
    <w:rsid w:val="00042A86"/>
    <w:rsid w:val="000437D3"/>
    <w:rsid w:val="00045C06"/>
    <w:rsid w:val="00052F03"/>
    <w:rsid w:val="00062315"/>
    <w:rsid w:val="00063110"/>
    <w:rsid w:val="00063CD2"/>
    <w:rsid w:val="000648BD"/>
    <w:rsid w:val="00074781"/>
    <w:rsid w:val="00086C67"/>
    <w:rsid w:val="00094E5F"/>
    <w:rsid w:val="000A05FB"/>
    <w:rsid w:val="000B42A1"/>
    <w:rsid w:val="000C3D2C"/>
    <w:rsid w:val="000D09DA"/>
    <w:rsid w:val="000E6598"/>
    <w:rsid w:val="000E6C90"/>
    <w:rsid w:val="000F0457"/>
    <w:rsid w:val="000F1572"/>
    <w:rsid w:val="000F194F"/>
    <w:rsid w:val="000F2F54"/>
    <w:rsid w:val="0010046B"/>
    <w:rsid w:val="00100DEA"/>
    <w:rsid w:val="00102102"/>
    <w:rsid w:val="00105A03"/>
    <w:rsid w:val="0010724F"/>
    <w:rsid w:val="00112F1B"/>
    <w:rsid w:val="00115F19"/>
    <w:rsid w:val="00117ACA"/>
    <w:rsid w:val="00127CF9"/>
    <w:rsid w:val="001300B0"/>
    <w:rsid w:val="0013131C"/>
    <w:rsid w:val="001353F1"/>
    <w:rsid w:val="00142C8C"/>
    <w:rsid w:val="001433C3"/>
    <w:rsid w:val="001468EB"/>
    <w:rsid w:val="00147126"/>
    <w:rsid w:val="00155772"/>
    <w:rsid w:val="001632EB"/>
    <w:rsid w:val="00172BCD"/>
    <w:rsid w:val="00180515"/>
    <w:rsid w:val="0018077C"/>
    <w:rsid w:val="00185D18"/>
    <w:rsid w:val="00191121"/>
    <w:rsid w:val="00193AE4"/>
    <w:rsid w:val="00193DF3"/>
    <w:rsid w:val="001940FE"/>
    <w:rsid w:val="001A05DB"/>
    <w:rsid w:val="001A75BB"/>
    <w:rsid w:val="001B0C53"/>
    <w:rsid w:val="001B1E03"/>
    <w:rsid w:val="001C4134"/>
    <w:rsid w:val="001C4AE5"/>
    <w:rsid w:val="001D2CF0"/>
    <w:rsid w:val="001D3792"/>
    <w:rsid w:val="001E6B1C"/>
    <w:rsid w:val="0020659B"/>
    <w:rsid w:val="00207A2E"/>
    <w:rsid w:val="0021782E"/>
    <w:rsid w:val="00217A35"/>
    <w:rsid w:val="0022055A"/>
    <w:rsid w:val="00220F5A"/>
    <w:rsid w:val="00223F3F"/>
    <w:rsid w:val="00225147"/>
    <w:rsid w:val="00234C02"/>
    <w:rsid w:val="00235D62"/>
    <w:rsid w:val="00237848"/>
    <w:rsid w:val="00247D33"/>
    <w:rsid w:val="00247EF7"/>
    <w:rsid w:val="0025003E"/>
    <w:rsid w:val="0025368D"/>
    <w:rsid w:val="00254D8E"/>
    <w:rsid w:val="00267A2F"/>
    <w:rsid w:val="00274197"/>
    <w:rsid w:val="002762F7"/>
    <w:rsid w:val="00285A4A"/>
    <w:rsid w:val="00290202"/>
    <w:rsid w:val="002910FA"/>
    <w:rsid w:val="00293A0F"/>
    <w:rsid w:val="002A5CDB"/>
    <w:rsid w:val="002A7B01"/>
    <w:rsid w:val="002B4B0A"/>
    <w:rsid w:val="002C1426"/>
    <w:rsid w:val="002C3CCB"/>
    <w:rsid w:val="002D442C"/>
    <w:rsid w:val="002D5B7C"/>
    <w:rsid w:val="002E53FC"/>
    <w:rsid w:val="002F3C7F"/>
    <w:rsid w:val="002F5462"/>
    <w:rsid w:val="00304A73"/>
    <w:rsid w:val="0031108F"/>
    <w:rsid w:val="00316CD7"/>
    <w:rsid w:val="0032079A"/>
    <w:rsid w:val="0032209A"/>
    <w:rsid w:val="0032419B"/>
    <w:rsid w:val="00324BD6"/>
    <w:rsid w:val="00325D9A"/>
    <w:rsid w:val="00330B8B"/>
    <w:rsid w:val="0033606B"/>
    <w:rsid w:val="00342A2C"/>
    <w:rsid w:val="00343278"/>
    <w:rsid w:val="003504E0"/>
    <w:rsid w:val="00350718"/>
    <w:rsid w:val="00351D26"/>
    <w:rsid w:val="003535B7"/>
    <w:rsid w:val="00360C05"/>
    <w:rsid w:val="00363896"/>
    <w:rsid w:val="00370698"/>
    <w:rsid w:val="00376FC1"/>
    <w:rsid w:val="00387E31"/>
    <w:rsid w:val="0039050B"/>
    <w:rsid w:val="00392EA5"/>
    <w:rsid w:val="003942A0"/>
    <w:rsid w:val="003A1304"/>
    <w:rsid w:val="003A77E5"/>
    <w:rsid w:val="003C0279"/>
    <w:rsid w:val="003C70F9"/>
    <w:rsid w:val="003D5D9D"/>
    <w:rsid w:val="003E6094"/>
    <w:rsid w:val="003E7012"/>
    <w:rsid w:val="003F025D"/>
    <w:rsid w:val="003F068A"/>
    <w:rsid w:val="003F06C3"/>
    <w:rsid w:val="003F0D1C"/>
    <w:rsid w:val="003F1249"/>
    <w:rsid w:val="003F4313"/>
    <w:rsid w:val="003F4782"/>
    <w:rsid w:val="003F55D1"/>
    <w:rsid w:val="004120C5"/>
    <w:rsid w:val="00431A9C"/>
    <w:rsid w:val="004370B9"/>
    <w:rsid w:val="00437296"/>
    <w:rsid w:val="004406B7"/>
    <w:rsid w:val="00440CF4"/>
    <w:rsid w:val="0044208E"/>
    <w:rsid w:val="004503BF"/>
    <w:rsid w:val="00451CEA"/>
    <w:rsid w:val="004547D8"/>
    <w:rsid w:val="00455565"/>
    <w:rsid w:val="00462E44"/>
    <w:rsid w:val="00467EBD"/>
    <w:rsid w:val="00480E14"/>
    <w:rsid w:val="00481485"/>
    <w:rsid w:val="0049233C"/>
    <w:rsid w:val="0049327C"/>
    <w:rsid w:val="004A0B4D"/>
    <w:rsid w:val="004A2C7D"/>
    <w:rsid w:val="004A4DB0"/>
    <w:rsid w:val="004A5A20"/>
    <w:rsid w:val="004A75EE"/>
    <w:rsid w:val="004B3173"/>
    <w:rsid w:val="004C0C5D"/>
    <w:rsid w:val="004C1224"/>
    <w:rsid w:val="004C1C07"/>
    <w:rsid w:val="004C4BE8"/>
    <w:rsid w:val="004C761D"/>
    <w:rsid w:val="004D014D"/>
    <w:rsid w:val="004D030E"/>
    <w:rsid w:val="004D077B"/>
    <w:rsid w:val="004D16EC"/>
    <w:rsid w:val="004D1B91"/>
    <w:rsid w:val="004D383D"/>
    <w:rsid w:val="004F3205"/>
    <w:rsid w:val="005011A7"/>
    <w:rsid w:val="00501723"/>
    <w:rsid w:val="00503572"/>
    <w:rsid w:val="00507737"/>
    <w:rsid w:val="0051433C"/>
    <w:rsid w:val="00516CD1"/>
    <w:rsid w:val="005223EE"/>
    <w:rsid w:val="00535712"/>
    <w:rsid w:val="00535D19"/>
    <w:rsid w:val="0054351B"/>
    <w:rsid w:val="0055119C"/>
    <w:rsid w:val="00553FEB"/>
    <w:rsid w:val="00554A04"/>
    <w:rsid w:val="00563BAB"/>
    <w:rsid w:val="00563BD8"/>
    <w:rsid w:val="005644D9"/>
    <w:rsid w:val="00572B51"/>
    <w:rsid w:val="00574EBE"/>
    <w:rsid w:val="00580563"/>
    <w:rsid w:val="00583657"/>
    <w:rsid w:val="0059723F"/>
    <w:rsid w:val="005A3C3B"/>
    <w:rsid w:val="005A7DCD"/>
    <w:rsid w:val="005B0B40"/>
    <w:rsid w:val="005B2D70"/>
    <w:rsid w:val="005B3F7A"/>
    <w:rsid w:val="005B5529"/>
    <w:rsid w:val="005B66F6"/>
    <w:rsid w:val="005C2C2C"/>
    <w:rsid w:val="005C3AAE"/>
    <w:rsid w:val="005D4360"/>
    <w:rsid w:val="005D4AD1"/>
    <w:rsid w:val="005F0FE0"/>
    <w:rsid w:val="005F10FA"/>
    <w:rsid w:val="005F2056"/>
    <w:rsid w:val="005F322B"/>
    <w:rsid w:val="005F6303"/>
    <w:rsid w:val="00614046"/>
    <w:rsid w:val="0062178B"/>
    <w:rsid w:val="00622DAE"/>
    <w:rsid w:val="00627F9A"/>
    <w:rsid w:val="00631CDB"/>
    <w:rsid w:val="00641BC8"/>
    <w:rsid w:val="00642056"/>
    <w:rsid w:val="00651691"/>
    <w:rsid w:val="00651A90"/>
    <w:rsid w:val="0065313E"/>
    <w:rsid w:val="00655A82"/>
    <w:rsid w:val="00657E34"/>
    <w:rsid w:val="00660AF8"/>
    <w:rsid w:val="0066135A"/>
    <w:rsid w:val="006662B3"/>
    <w:rsid w:val="00666888"/>
    <w:rsid w:val="006708C8"/>
    <w:rsid w:val="006725B7"/>
    <w:rsid w:val="0068052A"/>
    <w:rsid w:val="00684F0A"/>
    <w:rsid w:val="006853B7"/>
    <w:rsid w:val="006862BB"/>
    <w:rsid w:val="006864BB"/>
    <w:rsid w:val="0068704A"/>
    <w:rsid w:val="006873D7"/>
    <w:rsid w:val="00687AD4"/>
    <w:rsid w:val="00692DB9"/>
    <w:rsid w:val="006A689C"/>
    <w:rsid w:val="006B18B6"/>
    <w:rsid w:val="006B1BAA"/>
    <w:rsid w:val="006D3BCF"/>
    <w:rsid w:val="006D6E72"/>
    <w:rsid w:val="006E288F"/>
    <w:rsid w:val="006E4501"/>
    <w:rsid w:val="006F28D1"/>
    <w:rsid w:val="006F3476"/>
    <w:rsid w:val="006F5973"/>
    <w:rsid w:val="006F663A"/>
    <w:rsid w:val="006F74EE"/>
    <w:rsid w:val="00706CD5"/>
    <w:rsid w:val="007105A7"/>
    <w:rsid w:val="00712909"/>
    <w:rsid w:val="007154C9"/>
    <w:rsid w:val="0073154F"/>
    <w:rsid w:val="0073563C"/>
    <w:rsid w:val="007406EC"/>
    <w:rsid w:val="00743F64"/>
    <w:rsid w:val="00747609"/>
    <w:rsid w:val="00747FEF"/>
    <w:rsid w:val="007509F0"/>
    <w:rsid w:val="00757E4A"/>
    <w:rsid w:val="007604B7"/>
    <w:rsid w:val="007616EF"/>
    <w:rsid w:val="0076461B"/>
    <w:rsid w:val="0076476D"/>
    <w:rsid w:val="00764C8A"/>
    <w:rsid w:val="00764DE0"/>
    <w:rsid w:val="00772877"/>
    <w:rsid w:val="00774FE9"/>
    <w:rsid w:val="007918A0"/>
    <w:rsid w:val="007942E6"/>
    <w:rsid w:val="00796C38"/>
    <w:rsid w:val="007A146B"/>
    <w:rsid w:val="007A2CCC"/>
    <w:rsid w:val="007A7C29"/>
    <w:rsid w:val="007B000B"/>
    <w:rsid w:val="007B0E88"/>
    <w:rsid w:val="007B5DC4"/>
    <w:rsid w:val="007B6AE2"/>
    <w:rsid w:val="007B7026"/>
    <w:rsid w:val="007B7E96"/>
    <w:rsid w:val="007C13ED"/>
    <w:rsid w:val="007C2BC9"/>
    <w:rsid w:val="007C4353"/>
    <w:rsid w:val="007D4975"/>
    <w:rsid w:val="007E5ADB"/>
    <w:rsid w:val="007E7A6A"/>
    <w:rsid w:val="007F0986"/>
    <w:rsid w:val="007F79D6"/>
    <w:rsid w:val="0082595A"/>
    <w:rsid w:val="00826F50"/>
    <w:rsid w:val="00830924"/>
    <w:rsid w:val="00834FB9"/>
    <w:rsid w:val="0083785B"/>
    <w:rsid w:val="00837F1C"/>
    <w:rsid w:val="00842744"/>
    <w:rsid w:val="00851A07"/>
    <w:rsid w:val="00856F25"/>
    <w:rsid w:val="008617CB"/>
    <w:rsid w:val="008648C2"/>
    <w:rsid w:val="00867037"/>
    <w:rsid w:val="00870D45"/>
    <w:rsid w:val="008719EE"/>
    <w:rsid w:val="00874166"/>
    <w:rsid w:val="00875957"/>
    <w:rsid w:val="00877BAC"/>
    <w:rsid w:val="008803B6"/>
    <w:rsid w:val="008939E1"/>
    <w:rsid w:val="008A59DF"/>
    <w:rsid w:val="008B1A74"/>
    <w:rsid w:val="008B51C0"/>
    <w:rsid w:val="008B54A8"/>
    <w:rsid w:val="008B54F7"/>
    <w:rsid w:val="008C464B"/>
    <w:rsid w:val="008C72AF"/>
    <w:rsid w:val="008D1259"/>
    <w:rsid w:val="008D3857"/>
    <w:rsid w:val="008F1592"/>
    <w:rsid w:val="008F3F4A"/>
    <w:rsid w:val="0090026B"/>
    <w:rsid w:val="0090154E"/>
    <w:rsid w:val="00905B3E"/>
    <w:rsid w:val="0090680E"/>
    <w:rsid w:val="00906835"/>
    <w:rsid w:val="00906CA5"/>
    <w:rsid w:val="009104DA"/>
    <w:rsid w:val="00911EEF"/>
    <w:rsid w:val="00923B4C"/>
    <w:rsid w:val="0093407A"/>
    <w:rsid w:val="0094537B"/>
    <w:rsid w:val="00945DA7"/>
    <w:rsid w:val="0095193C"/>
    <w:rsid w:val="00951B81"/>
    <w:rsid w:val="00956504"/>
    <w:rsid w:val="00956EBB"/>
    <w:rsid w:val="009609E4"/>
    <w:rsid w:val="00962145"/>
    <w:rsid w:val="00963885"/>
    <w:rsid w:val="00965809"/>
    <w:rsid w:val="009662C8"/>
    <w:rsid w:val="00974189"/>
    <w:rsid w:val="00975CB5"/>
    <w:rsid w:val="00991DCF"/>
    <w:rsid w:val="0099390F"/>
    <w:rsid w:val="00995521"/>
    <w:rsid w:val="00995C7F"/>
    <w:rsid w:val="009969DD"/>
    <w:rsid w:val="009A0AAE"/>
    <w:rsid w:val="009A444B"/>
    <w:rsid w:val="009A4CD5"/>
    <w:rsid w:val="009A7C51"/>
    <w:rsid w:val="009B29A8"/>
    <w:rsid w:val="009C76DF"/>
    <w:rsid w:val="009D2B47"/>
    <w:rsid w:val="009D7CA4"/>
    <w:rsid w:val="009E32FD"/>
    <w:rsid w:val="009F34BE"/>
    <w:rsid w:val="00A07DB2"/>
    <w:rsid w:val="00A177D3"/>
    <w:rsid w:val="00A2084A"/>
    <w:rsid w:val="00A24135"/>
    <w:rsid w:val="00A32ABB"/>
    <w:rsid w:val="00A33231"/>
    <w:rsid w:val="00A33756"/>
    <w:rsid w:val="00A441F0"/>
    <w:rsid w:val="00A53D0D"/>
    <w:rsid w:val="00A54104"/>
    <w:rsid w:val="00A5673D"/>
    <w:rsid w:val="00A617C2"/>
    <w:rsid w:val="00A6210B"/>
    <w:rsid w:val="00A6464B"/>
    <w:rsid w:val="00A728E5"/>
    <w:rsid w:val="00A75DAC"/>
    <w:rsid w:val="00A77586"/>
    <w:rsid w:val="00A77A97"/>
    <w:rsid w:val="00A806CD"/>
    <w:rsid w:val="00A90989"/>
    <w:rsid w:val="00AA1C68"/>
    <w:rsid w:val="00AA6BF2"/>
    <w:rsid w:val="00AB05C5"/>
    <w:rsid w:val="00AB152F"/>
    <w:rsid w:val="00AB5578"/>
    <w:rsid w:val="00AB651E"/>
    <w:rsid w:val="00AD5BBC"/>
    <w:rsid w:val="00AE0D4C"/>
    <w:rsid w:val="00AE290B"/>
    <w:rsid w:val="00AF2FD7"/>
    <w:rsid w:val="00AF3890"/>
    <w:rsid w:val="00B1682C"/>
    <w:rsid w:val="00B16C0A"/>
    <w:rsid w:val="00B17D0A"/>
    <w:rsid w:val="00B26DE5"/>
    <w:rsid w:val="00B31441"/>
    <w:rsid w:val="00B448CC"/>
    <w:rsid w:val="00B469F6"/>
    <w:rsid w:val="00B63926"/>
    <w:rsid w:val="00B6654C"/>
    <w:rsid w:val="00B6759A"/>
    <w:rsid w:val="00B71A36"/>
    <w:rsid w:val="00B843D3"/>
    <w:rsid w:val="00B86D71"/>
    <w:rsid w:val="00B9456A"/>
    <w:rsid w:val="00BA65C1"/>
    <w:rsid w:val="00BA67BB"/>
    <w:rsid w:val="00BB061F"/>
    <w:rsid w:val="00BC0D4E"/>
    <w:rsid w:val="00BC180D"/>
    <w:rsid w:val="00BC334A"/>
    <w:rsid w:val="00BC58CA"/>
    <w:rsid w:val="00BC7EFC"/>
    <w:rsid w:val="00BD0465"/>
    <w:rsid w:val="00BE0977"/>
    <w:rsid w:val="00BE2D22"/>
    <w:rsid w:val="00BE34CB"/>
    <w:rsid w:val="00BE4AB1"/>
    <w:rsid w:val="00BF42E8"/>
    <w:rsid w:val="00BF6832"/>
    <w:rsid w:val="00C00641"/>
    <w:rsid w:val="00C16888"/>
    <w:rsid w:val="00C200CA"/>
    <w:rsid w:val="00C2200A"/>
    <w:rsid w:val="00C3096A"/>
    <w:rsid w:val="00C368E6"/>
    <w:rsid w:val="00C37C22"/>
    <w:rsid w:val="00C37D1B"/>
    <w:rsid w:val="00C41729"/>
    <w:rsid w:val="00C470D6"/>
    <w:rsid w:val="00C6210E"/>
    <w:rsid w:val="00C62485"/>
    <w:rsid w:val="00C670A5"/>
    <w:rsid w:val="00C80564"/>
    <w:rsid w:val="00C81827"/>
    <w:rsid w:val="00C82E7A"/>
    <w:rsid w:val="00C978BB"/>
    <w:rsid w:val="00C97C2E"/>
    <w:rsid w:val="00CA65EA"/>
    <w:rsid w:val="00CA7B9F"/>
    <w:rsid w:val="00CB09DF"/>
    <w:rsid w:val="00CB12D7"/>
    <w:rsid w:val="00CB3685"/>
    <w:rsid w:val="00CB442A"/>
    <w:rsid w:val="00CB5653"/>
    <w:rsid w:val="00CB7373"/>
    <w:rsid w:val="00CC7F2C"/>
    <w:rsid w:val="00CE0E83"/>
    <w:rsid w:val="00CE6C36"/>
    <w:rsid w:val="00CF4C16"/>
    <w:rsid w:val="00CF7A00"/>
    <w:rsid w:val="00D034AD"/>
    <w:rsid w:val="00D04497"/>
    <w:rsid w:val="00D04D39"/>
    <w:rsid w:val="00D13757"/>
    <w:rsid w:val="00D1438B"/>
    <w:rsid w:val="00D329EA"/>
    <w:rsid w:val="00D36785"/>
    <w:rsid w:val="00D468CB"/>
    <w:rsid w:val="00D54317"/>
    <w:rsid w:val="00D7317A"/>
    <w:rsid w:val="00D754D3"/>
    <w:rsid w:val="00D9465C"/>
    <w:rsid w:val="00D95023"/>
    <w:rsid w:val="00DA1E26"/>
    <w:rsid w:val="00DA5328"/>
    <w:rsid w:val="00DA6286"/>
    <w:rsid w:val="00DB47E5"/>
    <w:rsid w:val="00DB5885"/>
    <w:rsid w:val="00DB5B64"/>
    <w:rsid w:val="00DB5C33"/>
    <w:rsid w:val="00DD5D11"/>
    <w:rsid w:val="00DE0578"/>
    <w:rsid w:val="00DE0C24"/>
    <w:rsid w:val="00DE5FDB"/>
    <w:rsid w:val="00DE6F10"/>
    <w:rsid w:val="00DF1A69"/>
    <w:rsid w:val="00DF25BF"/>
    <w:rsid w:val="00DF5D6B"/>
    <w:rsid w:val="00E02050"/>
    <w:rsid w:val="00E047B6"/>
    <w:rsid w:val="00E13409"/>
    <w:rsid w:val="00E15A84"/>
    <w:rsid w:val="00E167AE"/>
    <w:rsid w:val="00E16BBE"/>
    <w:rsid w:val="00E214DA"/>
    <w:rsid w:val="00E21FD2"/>
    <w:rsid w:val="00E31C31"/>
    <w:rsid w:val="00E41D63"/>
    <w:rsid w:val="00E51E90"/>
    <w:rsid w:val="00E64D62"/>
    <w:rsid w:val="00E73DB1"/>
    <w:rsid w:val="00E811CB"/>
    <w:rsid w:val="00E83FAD"/>
    <w:rsid w:val="00E86340"/>
    <w:rsid w:val="00E97BB3"/>
    <w:rsid w:val="00EA30B8"/>
    <w:rsid w:val="00EA3EDF"/>
    <w:rsid w:val="00EB662D"/>
    <w:rsid w:val="00EB7AD3"/>
    <w:rsid w:val="00EC0E3C"/>
    <w:rsid w:val="00EC389F"/>
    <w:rsid w:val="00EC3BD0"/>
    <w:rsid w:val="00EC73DC"/>
    <w:rsid w:val="00ED2A66"/>
    <w:rsid w:val="00ED356C"/>
    <w:rsid w:val="00ED48B4"/>
    <w:rsid w:val="00EF3056"/>
    <w:rsid w:val="00EF3106"/>
    <w:rsid w:val="00EF5781"/>
    <w:rsid w:val="00F00955"/>
    <w:rsid w:val="00F01A56"/>
    <w:rsid w:val="00F03855"/>
    <w:rsid w:val="00F07EA4"/>
    <w:rsid w:val="00F13D6C"/>
    <w:rsid w:val="00F14872"/>
    <w:rsid w:val="00F14E75"/>
    <w:rsid w:val="00F15E99"/>
    <w:rsid w:val="00F229C8"/>
    <w:rsid w:val="00F26187"/>
    <w:rsid w:val="00F3010C"/>
    <w:rsid w:val="00F310F4"/>
    <w:rsid w:val="00F32539"/>
    <w:rsid w:val="00F35204"/>
    <w:rsid w:val="00F507B8"/>
    <w:rsid w:val="00F51C08"/>
    <w:rsid w:val="00F536FB"/>
    <w:rsid w:val="00F55209"/>
    <w:rsid w:val="00F63B5D"/>
    <w:rsid w:val="00F66259"/>
    <w:rsid w:val="00F67C96"/>
    <w:rsid w:val="00F72E11"/>
    <w:rsid w:val="00F74262"/>
    <w:rsid w:val="00F85E1F"/>
    <w:rsid w:val="00F90103"/>
    <w:rsid w:val="00F914FA"/>
    <w:rsid w:val="00F918F0"/>
    <w:rsid w:val="00F9194C"/>
    <w:rsid w:val="00F95168"/>
    <w:rsid w:val="00F9562E"/>
    <w:rsid w:val="00FA54BF"/>
    <w:rsid w:val="00FC165F"/>
    <w:rsid w:val="00FC2E07"/>
    <w:rsid w:val="00FC5623"/>
    <w:rsid w:val="00FC6AE9"/>
    <w:rsid w:val="00FC73DF"/>
    <w:rsid w:val="00FD59D6"/>
    <w:rsid w:val="00FE5E1C"/>
    <w:rsid w:val="00FF1734"/>
    <w:rsid w:val="00FF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B45D"/>
  <w15:chartTrackingRefBased/>
  <w15:docId w15:val="{9D11518B-8DE3-4A35-A64A-7C50050A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A"/>
    <w:pPr>
      <w:spacing w:after="200" w:line="276" w:lineRule="auto"/>
    </w:pPr>
    <w:rPr>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96A"/>
    <w:pPr>
      <w:tabs>
        <w:tab w:val="center" w:pos="4536"/>
        <w:tab w:val="right" w:pos="9072"/>
      </w:tabs>
    </w:pPr>
    <w:rPr>
      <w:lang w:val="x-none"/>
    </w:rPr>
  </w:style>
  <w:style w:type="character" w:customStyle="1" w:styleId="HeaderChar">
    <w:name w:val="Header Char"/>
    <w:link w:val="Header"/>
    <w:uiPriority w:val="99"/>
    <w:semiHidden/>
    <w:rsid w:val="00C3096A"/>
    <w:rPr>
      <w:sz w:val="22"/>
      <w:szCs w:val="22"/>
      <w:lang w:eastAsia="en-US"/>
    </w:rPr>
  </w:style>
  <w:style w:type="paragraph" w:styleId="Footer">
    <w:name w:val="footer"/>
    <w:basedOn w:val="Normal"/>
    <w:link w:val="FooterChar"/>
    <w:uiPriority w:val="99"/>
    <w:unhideWhenUsed/>
    <w:rsid w:val="00C3096A"/>
    <w:pPr>
      <w:tabs>
        <w:tab w:val="center" w:pos="4536"/>
        <w:tab w:val="right" w:pos="9072"/>
      </w:tabs>
    </w:pPr>
    <w:rPr>
      <w:lang w:val="x-none"/>
    </w:rPr>
  </w:style>
  <w:style w:type="character" w:customStyle="1" w:styleId="FooterChar">
    <w:name w:val="Footer Char"/>
    <w:link w:val="Footer"/>
    <w:uiPriority w:val="99"/>
    <w:rsid w:val="00C3096A"/>
    <w:rPr>
      <w:sz w:val="22"/>
      <w:szCs w:val="22"/>
      <w:lang w:eastAsia="en-US"/>
    </w:rPr>
  </w:style>
  <w:style w:type="paragraph" w:customStyle="1" w:styleId="Default">
    <w:name w:val="Default"/>
    <w:rsid w:val="00C3096A"/>
    <w:pPr>
      <w:autoSpaceDE w:val="0"/>
      <w:autoSpaceDN w:val="0"/>
      <w:adjustRightInd w:val="0"/>
    </w:pPr>
    <w:rPr>
      <w:rFonts w:ascii="Times New Roman" w:hAnsi="Times New Roman"/>
      <w:color w:val="000000"/>
      <w:sz w:val="24"/>
      <w:szCs w:val="24"/>
      <w:lang w:val="nl-BE" w:eastAsia="nl-BE"/>
    </w:rPr>
  </w:style>
  <w:style w:type="character" w:styleId="Hyperlink">
    <w:name w:val="Hyperlink"/>
    <w:unhideWhenUsed/>
    <w:rsid w:val="0095193C"/>
    <w:rPr>
      <w:color w:val="0000FF"/>
      <w:u w:val="single"/>
    </w:rPr>
  </w:style>
  <w:style w:type="paragraph" w:styleId="BalloonText">
    <w:name w:val="Balloon Text"/>
    <w:basedOn w:val="Normal"/>
    <w:link w:val="BalloonTextChar"/>
    <w:uiPriority w:val="99"/>
    <w:semiHidden/>
    <w:unhideWhenUsed/>
    <w:rsid w:val="006140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14046"/>
    <w:rPr>
      <w:rFonts w:ascii="Tahoma" w:hAnsi="Tahoma" w:cs="Tahoma"/>
      <w:sz w:val="16"/>
      <w:szCs w:val="16"/>
      <w:lang w:val="nl-BE" w:eastAsia="en-US"/>
    </w:rPr>
  </w:style>
  <w:style w:type="character" w:customStyle="1" w:styleId="ecx846133016-22032012">
    <w:name w:val="ecx846133016-22032012"/>
    <w:basedOn w:val="DefaultParagraphFont"/>
    <w:rsid w:val="007C13ED"/>
  </w:style>
  <w:style w:type="character" w:styleId="Strong">
    <w:name w:val="Strong"/>
    <w:uiPriority w:val="22"/>
    <w:qFormat/>
    <w:rsid w:val="007C13ED"/>
    <w:rPr>
      <w:b/>
      <w:bCs/>
    </w:rPr>
  </w:style>
  <w:style w:type="paragraph" w:styleId="NormalWeb">
    <w:name w:val="Normal (Web)"/>
    <w:basedOn w:val="Normal"/>
    <w:uiPriority w:val="99"/>
    <w:unhideWhenUsed/>
    <w:rsid w:val="00C82E7A"/>
    <w:pPr>
      <w:spacing w:before="100" w:beforeAutospacing="1" w:after="225"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D54317"/>
    <w:pPr>
      <w:spacing w:after="0" w:line="240" w:lineRule="auto"/>
      <w:ind w:left="720"/>
    </w:pPr>
    <w:rPr>
      <w:rFonts w:ascii="Times New Roman" w:hAnsi="Times New Roman"/>
      <w:sz w:val="24"/>
      <w:szCs w:val="24"/>
      <w:lang w:val="en-GB" w:eastAsia="en-GB"/>
    </w:rPr>
  </w:style>
  <w:style w:type="paragraph" w:styleId="PlainText">
    <w:name w:val="Plain Text"/>
    <w:basedOn w:val="Normal"/>
    <w:link w:val="PlainTextChar"/>
    <w:uiPriority w:val="99"/>
    <w:semiHidden/>
    <w:unhideWhenUsed/>
    <w:rsid w:val="00E21FD2"/>
    <w:pPr>
      <w:spacing w:after="0" w:line="240" w:lineRule="auto"/>
    </w:pPr>
    <w:rPr>
      <w:rFonts w:ascii="Arial" w:eastAsia="Malgun Gothic" w:hAnsi="Arial"/>
      <w:sz w:val="20"/>
      <w:szCs w:val="20"/>
      <w:lang w:val="x-none" w:eastAsia="ko-KR"/>
    </w:rPr>
  </w:style>
  <w:style w:type="character" w:customStyle="1" w:styleId="PlainTextChar">
    <w:name w:val="Plain Text Char"/>
    <w:link w:val="PlainText"/>
    <w:uiPriority w:val="99"/>
    <w:semiHidden/>
    <w:rsid w:val="00E21FD2"/>
    <w:rPr>
      <w:rFonts w:ascii="Arial" w:eastAsia="Malgun Gothic" w:hAnsi="Arial" w:cs="Arial"/>
      <w:lang w:eastAsia="ko-KR"/>
    </w:rPr>
  </w:style>
  <w:style w:type="character" w:styleId="Mention">
    <w:name w:val="Mention"/>
    <w:uiPriority w:val="99"/>
    <w:semiHidden/>
    <w:unhideWhenUsed/>
    <w:rsid w:val="00100DEA"/>
    <w:rPr>
      <w:color w:val="2B579A"/>
      <w:shd w:val="clear" w:color="auto" w:fill="E6E6E6"/>
    </w:rPr>
  </w:style>
  <w:style w:type="character" w:styleId="FollowedHyperlink">
    <w:name w:val="FollowedHyperlink"/>
    <w:uiPriority w:val="99"/>
    <w:semiHidden/>
    <w:unhideWhenUsed/>
    <w:rsid w:val="00AD5BBC"/>
    <w:rPr>
      <w:color w:val="954F72"/>
      <w:u w:val="single"/>
    </w:rPr>
  </w:style>
  <w:style w:type="character" w:styleId="UnresolvedMention">
    <w:name w:val="Unresolved Mention"/>
    <w:uiPriority w:val="99"/>
    <w:semiHidden/>
    <w:unhideWhenUsed/>
    <w:rsid w:val="004C1C07"/>
    <w:rPr>
      <w:color w:val="605E5C"/>
      <w:shd w:val="clear" w:color="auto" w:fill="E1DFDD"/>
    </w:rPr>
  </w:style>
  <w:style w:type="character" w:styleId="CommentReference">
    <w:name w:val="annotation reference"/>
    <w:basedOn w:val="DefaultParagraphFont"/>
    <w:uiPriority w:val="99"/>
    <w:semiHidden/>
    <w:unhideWhenUsed/>
    <w:rsid w:val="00480E14"/>
    <w:rPr>
      <w:sz w:val="16"/>
      <w:szCs w:val="16"/>
    </w:rPr>
  </w:style>
  <w:style w:type="paragraph" w:styleId="CommentText">
    <w:name w:val="annotation text"/>
    <w:basedOn w:val="Normal"/>
    <w:link w:val="CommentTextChar"/>
    <w:uiPriority w:val="99"/>
    <w:semiHidden/>
    <w:unhideWhenUsed/>
    <w:rsid w:val="00480E14"/>
    <w:pPr>
      <w:spacing w:line="240" w:lineRule="auto"/>
    </w:pPr>
    <w:rPr>
      <w:sz w:val="20"/>
      <w:szCs w:val="20"/>
    </w:rPr>
  </w:style>
  <w:style w:type="character" w:customStyle="1" w:styleId="CommentTextChar">
    <w:name w:val="Comment Text Char"/>
    <w:basedOn w:val="DefaultParagraphFont"/>
    <w:link w:val="CommentText"/>
    <w:uiPriority w:val="99"/>
    <w:semiHidden/>
    <w:rsid w:val="00480E14"/>
    <w:rPr>
      <w:lang w:val="nl-BE" w:eastAsia="en-US"/>
    </w:rPr>
  </w:style>
  <w:style w:type="paragraph" w:styleId="CommentSubject">
    <w:name w:val="annotation subject"/>
    <w:basedOn w:val="CommentText"/>
    <w:next w:val="CommentText"/>
    <w:link w:val="CommentSubjectChar"/>
    <w:uiPriority w:val="99"/>
    <w:semiHidden/>
    <w:unhideWhenUsed/>
    <w:rsid w:val="00480E14"/>
    <w:rPr>
      <w:b/>
      <w:bCs/>
    </w:rPr>
  </w:style>
  <w:style w:type="character" w:customStyle="1" w:styleId="CommentSubjectChar">
    <w:name w:val="Comment Subject Char"/>
    <w:basedOn w:val="CommentTextChar"/>
    <w:link w:val="CommentSubject"/>
    <w:uiPriority w:val="99"/>
    <w:semiHidden/>
    <w:rsid w:val="00480E14"/>
    <w:rPr>
      <w:b/>
      <w:bCs/>
      <w:lang w:val="nl-BE" w:eastAsia="en-US"/>
    </w:rPr>
  </w:style>
  <w:style w:type="paragraph" w:styleId="Revision">
    <w:name w:val="Revision"/>
    <w:hidden/>
    <w:uiPriority w:val="99"/>
    <w:semiHidden/>
    <w:rsid w:val="00480E14"/>
    <w:rPr>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9390">
      <w:bodyDiv w:val="1"/>
      <w:marLeft w:val="0"/>
      <w:marRight w:val="0"/>
      <w:marTop w:val="0"/>
      <w:marBottom w:val="0"/>
      <w:divBdr>
        <w:top w:val="none" w:sz="0" w:space="0" w:color="auto"/>
        <w:left w:val="none" w:sz="0" w:space="0" w:color="auto"/>
        <w:bottom w:val="none" w:sz="0" w:space="0" w:color="auto"/>
        <w:right w:val="none" w:sz="0" w:space="0" w:color="auto"/>
      </w:divBdr>
    </w:div>
    <w:div w:id="81611916">
      <w:bodyDiv w:val="1"/>
      <w:marLeft w:val="0"/>
      <w:marRight w:val="0"/>
      <w:marTop w:val="0"/>
      <w:marBottom w:val="0"/>
      <w:divBdr>
        <w:top w:val="none" w:sz="0" w:space="0" w:color="auto"/>
        <w:left w:val="none" w:sz="0" w:space="0" w:color="auto"/>
        <w:bottom w:val="none" w:sz="0" w:space="0" w:color="auto"/>
        <w:right w:val="none" w:sz="0" w:space="0" w:color="auto"/>
      </w:divBdr>
    </w:div>
    <w:div w:id="104472401">
      <w:bodyDiv w:val="1"/>
      <w:marLeft w:val="0"/>
      <w:marRight w:val="0"/>
      <w:marTop w:val="0"/>
      <w:marBottom w:val="0"/>
      <w:divBdr>
        <w:top w:val="none" w:sz="0" w:space="0" w:color="auto"/>
        <w:left w:val="none" w:sz="0" w:space="0" w:color="auto"/>
        <w:bottom w:val="none" w:sz="0" w:space="0" w:color="auto"/>
        <w:right w:val="none" w:sz="0" w:space="0" w:color="auto"/>
      </w:divBdr>
    </w:div>
    <w:div w:id="129716526">
      <w:bodyDiv w:val="1"/>
      <w:marLeft w:val="0"/>
      <w:marRight w:val="0"/>
      <w:marTop w:val="0"/>
      <w:marBottom w:val="0"/>
      <w:divBdr>
        <w:top w:val="none" w:sz="0" w:space="0" w:color="auto"/>
        <w:left w:val="none" w:sz="0" w:space="0" w:color="auto"/>
        <w:bottom w:val="none" w:sz="0" w:space="0" w:color="auto"/>
        <w:right w:val="none" w:sz="0" w:space="0" w:color="auto"/>
      </w:divBdr>
    </w:div>
    <w:div w:id="237399212">
      <w:bodyDiv w:val="1"/>
      <w:marLeft w:val="0"/>
      <w:marRight w:val="0"/>
      <w:marTop w:val="0"/>
      <w:marBottom w:val="0"/>
      <w:divBdr>
        <w:top w:val="none" w:sz="0" w:space="0" w:color="auto"/>
        <w:left w:val="none" w:sz="0" w:space="0" w:color="auto"/>
        <w:bottom w:val="none" w:sz="0" w:space="0" w:color="auto"/>
        <w:right w:val="none" w:sz="0" w:space="0" w:color="auto"/>
      </w:divBdr>
    </w:div>
    <w:div w:id="244924552">
      <w:bodyDiv w:val="1"/>
      <w:marLeft w:val="0"/>
      <w:marRight w:val="0"/>
      <w:marTop w:val="0"/>
      <w:marBottom w:val="0"/>
      <w:divBdr>
        <w:top w:val="none" w:sz="0" w:space="0" w:color="auto"/>
        <w:left w:val="none" w:sz="0" w:space="0" w:color="auto"/>
        <w:bottom w:val="none" w:sz="0" w:space="0" w:color="auto"/>
        <w:right w:val="none" w:sz="0" w:space="0" w:color="auto"/>
      </w:divBdr>
      <w:divsChild>
        <w:div w:id="597756695">
          <w:marLeft w:val="0"/>
          <w:marRight w:val="0"/>
          <w:marTop w:val="0"/>
          <w:marBottom w:val="0"/>
          <w:divBdr>
            <w:top w:val="none" w:sz="0" w:space="0" w:color="auto"/>
            <w:left w:val="none" w:sz="0" w:space="0" w:color="auto"/>
            <w:bottom w:val="none" w:sz="0" w:space="0" w:color="auto"/>
            <w:right w:val="none" w:sz="0" w:space="0" w:color="auto"/>
          </w:divBdr>
          <w:divsChild>
            <w:div w:id="1391152685">
              <w:marLeft w:val="0"/>
              <w:marRight w:val="0"/>
              <w:marTop w:val="0"/>
              <w:marBottom w:val="0"/>
              <w:divBdr>
                <w:top w:val="none" w:sz="0" w:space="0" w:color="auto"/>
                <w:left w:val="none" w:sz="0" w:space="0" w:color="auto"/>
                <w:bottom w:val="none" w:sz="0" w:space="0" w:color="auto"/>
                <w:right w:val="none" w:sz="0" w:space="0" w:color="auto"/>
              </w:divBdr>
              <w:divsChild>
                <w:div w:id="1736199859">
                  <w:marLeft w:val="-225"/>
                  <w:marRight w:val="-225"/>
                  <w:marTop w:val="0"/>
                  <w:marBottom w:val="0"/>
                  <w:divBdr>
                    <w:top w:val="none" w:sz="0" w:space="0" w:color="auto"/>
                    <w:left w:val="none" w:sz="0" w:space="0" w:color="auto"/>
                    <w:bottom w:val="none" w:sz="0" w:space="0" w:color="auto"/>
                    <w:right w:val="none" w:sz="0" w:space="0" w:color="auto"/>
                  </w:divBdr>
                  <w:divsChild>
                    <w:div w:id="1402211011">
                      <w:marLeft w:val="0"/>
                      <w:marRight w:val="0"/>
                      <w:marTop w:val="0"/>
                      <w:marBottom w:val="0"/>
                      <w:divBdr>
                        <w:top w:val="none" w:sz="0" w:space="0" w:color="auto"/>
                        <w:left w:val="none" w:sz="0" w:space="0" w:color="auto"/>
                        <w:bottom w:val="none" w:sz="0" w:space="0" w:color="auto"/>
                        <w:right w:val="none" w:sz="0" w:space="0" w:color="auto"/>
                      </w:divBdr>
                      <w:divsChild>
                        <w:div w:id="947813717">
                          <w:marLeft w:val="0"/>
                          <w:marRight w:val="0"/>
                          <w:marTop w:val="0"/>
                          <w:marBottom w:val="0"/>
                          <w:divBdr>
                            <w:top w:val="none" w:sz="0" w:space="0" w:color="auto"/>
                            <w:left w:val="none" w:sz="0" w:space="0" w:color="auto"/>
                            <w:bottom w:val="none" w:sz="0" w:space="0" w:color="auto"/>
                            <w:right w:val="none" w:sz="0" w:space="0" w:color="auto"/>
                          </w:divBdr>
                          <w:divsChild>
                            <w:div w:id="6019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75429">
      <w:bodyDiv w:val="1"/>
      <w:marLeft w:val="0"/>
      <w:marRight w:val="0"/>
      <w:marTop w:val="0"/>
      <w:marBottom w:val="0"/>
      <w:divBdr>
        <w:top w:val="none" w:sz="0" w:space="0" w:color="auto"/>
        <w:left w:val="none" w:sz="0" w:space="0" w:color="auto"/>
        <w:bottom w:val="none" w:sz="0" w:space="0" w:color="auto"/>
        <w:right w:val="none" w:sz="0" w:space="0" w:color="auto"/>
      </w:divBdr>
    </w:div>
    <w:div w:id="424620790">
      <w:bodyDiv w:val="1"/>
      <w:marLeft w:val="0"/>
      <w:marRight w:val="0"/>
      <w:marTop w:val="0"/>
      <w:marBottom w:val="0"/>
      <w:divBdr>
        <w:top w:val="none" w:sz="0" w:space="0" w:color="auto"/>
        <w:left w:val="none" w:sz="0" w:space="0" w:color="auto"/>
        <w:bottom w:val="none" w:sz="0" w:space="0" w:color="auto"/>
        <w:right w:val="none" w:sz="0" w:space="0" w:color="auto"/>
      </w:divBdr>
    </w:div>
    <w:div w:id="554123529">
      <w:bodyDiv w:val="1"/>
      <w:marLeft w:val="0"/>
      <w:marRight w:val="0"/>
      <w:marTop w:val="0"/>
      <w:marBottom w:val="0"/>
      <w:divBdr>
        <w:top w:val="none" w:sz="0" w:space="0" w:color="auto"/>
        <w:left w:val="none" w:sz="0" w:space="0" w:color="auto"/>
        <w:bottom w:val="none" w:sz="0" w:space="0" w:color="auto"/>
        <w:right w:val="none" w:sz="0" w:space="0" w:color="auto"/>
      </w:divBdr>
    </w:div>
    <w:div w:id="653294996">
      <w:bodyDiv w:val="1"/>
      <w:marLeft w:val="0"/>
      <w:marRight w:val="0"/>
      <w:marTop w:val="0"/>
      <w:marBottom w:val="0"/>
      <w:divBdr>
        <w:top w:val="none" w:sz="0" w:space="0" w:color="auto"/>
        <w:left w:val="none" w:sz="0" w:space="0" w:color="auto"/>
        <w:bottom w:val="none" w:sz="0" w:space="0" w:color="auto"/>
        <w:right w:val="none" w:sz="0" w:space="0" w:color="auto"/>
      </w:divBdr>
    </w:div>
    <w:div w:id="671689371">
      <w:bodyDiv w:val="1"/>
      <w:marLeft w:val="0"/>
      <w:marRight w:val="0"/>
      <w:marTop w:val="0"/>
      <w:marBottom w:val="0"/>
      <w:divBdr>
        <w:top w:val="none" w:sz="0" w:space="0" w:color="auto"/>
        <w:left w:val="none" w:sz="0" w:space="0" w:color="auto"/>
        <w:bottom w:val="none" w:sz="0" w:space="0" w:color="auto"/>
        <w:right w:val="none" w:sz="0" w:space="0" w:color="auto"/>
      </w:divBdr>
    </w:div>
    <w:div w:id="715280361">
      <w:bodyDiv w:val="1"/>
      <w:marLeft w:val="0"/>
      <w:marRight w:val="0"/>
      <w:marTop w:val="0"/>
      <w:marBottom w:val="0"/>
      <w:divBdr>
        <w:top w:val="none" w:sz="0" w:space="0" w:color="auto"/>
        <w:left w:val="none" w:sz="0" w:space="0" w:color="auto"/>
        <w:bottom w:val="none" w:sz="0" w:space="0" w:color="auto"/>
        <w:right w:val="none" w:sz="0" w:space="0" w:color="auto"/>
      </w:divBdr>
    </w:div>
    <w:div w:id="730615473">
      <w:bodyDiv w:val="1"/>
      <w:marLeft w:val="0"/>
      <w:marRight w:val="0"/>
      <w:marTop w:val="0"/>
      <w:marBottom w:val="0"/>
      <w:divBdr>
        <w:top w:val="none" w:sz="0" w:space="0" w:color="auto"/>
        <w:left w:val="none" w:sz="0" w:space="0" w:color="auto"/>
        <w:bottom w:val="none" w:sz="0" w:space="0" w:color="auto"/>
        <w:right w:val="none" w:sz="0" w:space="0" w:color="auto"/>
      </w:divBdr>
    </w:div>
    <w:div w:id="749472669">
      <w:bodyDiv w:val="1"/>
      <w:marLeft w:val="0"/>
      <w:marRight w:val="0"/>
      <w:marTop w:val="0"/>
      <w:marBottom w:val="0"/>
      <w:divBdr>
        <w:top w:val="none" w:sz="0" w:space="0" w:color="auto"/>
        <w:left w:val="none" w:sz="0" w:space="0" w:color="auto"/>
        <w:bottom w:val="none" w:sz="0" w:space="0" w:color="auto"/>
        <w:right w:val="none" w:sz="0" w:space="0" w:color="auto"/>
      </w:divBdr>
    </w:div>
    <w:div w:id="790710201">
      <w:bodyDiv w:val="1"/>
      <w:marLeft w:val="0"/>
      <w:marRight w:val="0"/>
      <w:marTop w:val="0"/>
      <w:marBottom w:val="0"/>
      <w:divBdr>
        <w:top w:val="none" w:sz="0" w:space="0" w:color="auto"/>
        <w:left w:val="none" w:sz="0" w:space="0" w:color="auto"/>
        <w:bottom w:val="none" w:sz="0" w:space="0" w:color="auto"/>
        <w:right w:val="none" w:sz="0" w:space="0" w:color="auto"/>
      </w:divBdr>
    </w:div>
    <w:div w:id="802891237">
      <w:bodyDiv w:val="1"/>
      <w:marLeft w:val="0"/>
      <w:marRight w:val="0"/>
      <w:marTop w:val="0"/>
      <w:marBottom w:val="0"/>
      <w:divBdr>
        <w:top w:val="none" w:sz="0" w:space="0" w:color="auto"/>
        <w:left w:val="none" w:sz="0" w:space="0" w:color="auto"/>
        <w:bottom w:val="none" w:sz="0" w:space="0" w:color="auto"/>
        <w:right w:val="none" w:sz="0" w:space="0" w:color="auto"/>
      </w:divBdr>
      <w:divsChild>
        <w:div w:id="548688676">
          <w:marLeft w:val="0"/>
          <w:marRight w:val="0"/>
          <w:marTop w:val="0"/>
          <w:marBottom w:val="0"/>
          <w:divBdr>
            <w:top w:val="none" w:sz="0" w:space="0" w:color="auto"/>
            <w:left w:val="none" w:sz="0" w:space="0" w:color="auto"/>
            <w:bottom w:val="none" w:sz="0" w:space="0" w:color="auto"/>
            <w:right w:val="none" w:sz="0" w:space="0" w:color="auto"/>
          </w:divBdr>
          <w:divsChild>
            <w:div w:id="199513101">
              <w:marLeft w:val="0"/>
              <w:marRight w:val="0"/>
              <w:marTop w:val="0"/>
              <w:marBottom w:val="0"/>
              <w:divBdr>
                <w:top w:val="none" w:sz="0" w:space="0" w:color="auto"/>
                <w:left w:val="none" w:sz="0" w:space="0" w:color="auto"/>
                <w:bottom w:val="none" w:sz="0" w:space="0" w:color="auto"/>
                <w:right w:val="none" w:sz="0" w:space="0" w:color="auto"/>
              </w:divBdr>
              <w:divsChild>
                <w:div w:id="1665158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0831448">
      <w:bodyDiv w:val="1"/>
      <w:marLeft w:val="0"/>
      <w:marRight w:val="0"/>
      <w:marTop w:val="0"/>
      <w:marBottom w:val="0"/>
      <w:divBdr>
        <w:top w:val="none" w:sz="0" w:space="0" w:color="auto"/>
        <w:left w:val="none" w:sz="0" w:space="0" w:color="auto"/>
        <w:bottom w:val="none" w:sz="0" w:space="0" w:color="auto"/>
        <w:right w:val="none" w:sz="0" w:space="0" w:color="auto"/>
      </w:divBdr>
    </w:div>
    <w:div w:id="818109250">
      <w:bodyDiv w:val="1"/>
      <w:marLeft w:val="0"/>
      <w:marRight w:val="0"/>
      <w:marTop w:val="0"/>
      <w:marBottom w:val="0"/>
      <w:divBdr>
        <w:top w:val="none" w:sz="0" w:space="0" w:color="auto"/>
        <w:left w:val="none" w:sz="0" w:space="0" w:color="auto"/>
        <w:bottom w:val="none" w:sz="0" w:space="0" w:color="auto"/>
        <w:right w:val="none" w:sz="0" w:space="0" w:color="auto"/>
      </w:divBdr>
    </w:div>
    <w:div w:id="888877625">
      <w:bodyDiv w:val="1"/>
      <w:marLeft w:val="0"/>
      <w:marRight w:val="0"/>
      <w:marTop w:val="0"/>
      <w:marBottom w:val="0"/>
      <w:divBdr>
        <w:top w:val="none" w:sz="0" w:space="0" w:color="auto"/>
        <w:left w:val="none" w:sz="0" w:space="0" w:color="auto"/>
        <w:bottom w:val="none" w:sz="0" w:space="0" w:color="auto"/>
        <w:right w:val="none" w:sz="0" w:space="0" w:color="auto"/>
      </w:divBdr>
    </w:div>
    <w:div w:id="925384293">
      <w:bodyDiv w:val="1"/>
      <w:marLeft w:val="0"/>
      <w:marRight w:val="0"/>
      <w:marTop w:val="0"/>
      <w:marBottom w:val="0"/>
      <w:divBdr>
        <w:top w:val="none" w:sz="0" w:space="0" w:color="auto"/>
        <w:left w:val="none" w:sz="0" w:space="0" w:color="auto"/>
        <w:bottom w:val="none" w:sz="0" w:space="0" w:color="auto"/>
        <w:right w:val="none" w:sz="0" w:space="0" w:color="auto"/>
      </w:divBdr>
    </w:div>
    <w:div w:id="965742728">
      <w:bodyDiv w:val="1"/>
      <w:marLeft w:val="0"/>
      <w:marRight w:val="0"/>
      <w:marTop w:val="0"/>
      <w:marBottom w:val="0"/>
      <w:divBdr>
        <w:top w:val="none" w:sz="0" w:space="0" w:color="auto"/>
        <w:left w:val="none" w:sz="0" w:space="0" w:color="auto"/>
        <w:bottom w:val="none" w:sz="0" w:space="0" w:color="auto"/>
        <w:right w:val="none" w:sz="0" w:space="0" w:color="auto"/>
      </w:divBdr>
    </w:div>
    <w:div w:id="978731425">
      <w:bodyDiv w:val="1"/>
      <w:marLeft w:val="0"/>
      <w:marRight w:val="0"/>
      <w:marTop w:val="0"/>
      <w:marBottom w:val="0"/>
      <w:divBdr>
        <w:top w:val="none" w:sz="0" w:space="0" w:color="auto"/>
        <w:left w:val="none" w:sz="0" w:space="0" w:color="auto"/>
        <w:bottom w:val="none" w:sz="0" w:space="0" w:color="auto"/>
        <w:right w:val="none" w:sz="0" w:space="0" w:color="auto"/>
      </w:divBdr>
    </w:div>
    <w:div w:id="1044257418">
      <w:bodyDiv w:val="1"/>
      <w:marLeft w:val="0"/>
      <w:marRight w:val="0"/>
      <w:marTop w:val="0"/>
      <w:marBottom w:val="0"/>
      <w:divBdr>
        <w:top w:val="none" w:sz="0" w:space="0" w:color="auto"/>
        <w:left w:val="none" w:sz="0" w:space="0" w:color="auto"/>
        <w:bottom w:val="none" w:sz="0" w:space="0" w:color="auto"/>
        <w:right w:val="none" w:sz="0" w:space="0" w:color="auto"/>
      </w:divBdr>
    </w:div>
    <w:div w:id="1067845568">
      <w:bodyDiv w:val="1"/>
      <w:marLeft w:val="0"/>
      <w:marRight w:val="0"/>
      <w:marTop w:val="0"/>
      <w:marBottom w:val="0"/>
      <w:divBdr>
        <w:top w:val="none" w:sz="0" w:space="0" w:color="auto"/>
        <w:left w:val="none" w:sz="0" w:space="0" w:color="auto"/>
        <w:bottom w:val="none" w:sz="0" w:space="0" w:color="auto"/>
        <w:right w:val="none" w:sz="0" w:space="0" w:color="auto"/>
      </w:divBdr>
      <w:divsChild>
        <w:div w:id="747386422">
          <w:marLeft w:val="0"/>
          <w:marRight w:val="0"/>
          <w:marTop w:val="0"/>
          <w:marBottom w:val="0"/>
          <w:divBdr>
            <w:top w:val="none" w:sz="0" w:space="0" w:color="auto"/>
            <w:left w:val="none" w:sz="0" w:space="0" w:color="auto"/>
            <w:bottom w:val="none" w:sz="0" w:space="0" w:color="auto"/>
            <w:right w:val="none" w:sz="0" w:space="0" w:color="auto"/>
          </w:divBdr>
          <w:divsChild>
            <w:div w:id="869411937">
              <w:marLeft w:val="0"/>
              <w:marRight w:val="0"/>
              <w:marTop w:val="0"/>
              <w:marBottom w:val="0"/>
              <w:divBdr>
                <w:top w:val="none" w:sz="0" w:space="0" w:color="auto"/>
                <w:left w:val="none" w:sz="0" w:space="0" w:color="auto"/>
                <w:bottom w:val="none" w:sz="0" w:space="0" w:color="auto"/>
                <w:right w:val="none" w:sz="0" w:space="0" w:color="auto"/>
              </w:divBdr>
              <w:divsChild>
                <w:div w:id="2559335">
                  <w:marLeft w:val="-225"/>
                  <w:marRight w:val="-225"/>
                  <w:marTop w:val="0"/>
                  <w:marBottom w:val="0"/>
                  <w:divBdr>
                    <w:top w:val="none" w:sz="0" w:space="0" w:color="auto"/>
                    <w:left w:val="none" w:sz="0" w:space="0" w:color="auto"/>
                    <w:bottom w:val="none" w:sz="0" w:space="0" w:color="auto"/>
                    <w:right w:val="none" w:sz="0" w:space="0" w:color="auto"/>
                  </w:divBdr>
                  <w:divsChild>
                    <w:div w:id="247691943">
                      <w:marLeft w:val="0"/>
                      <w:marRight w:val="0"/>
                      <w:marTop w:val="0"/>
                      <w:marBottom w:val="0"/>
                      <w:divBdr>
                        <w:top w:val="none" w:sz="0" w:space="0" w:color="auto"/>
                        <w:left w:val="none" w:sz="0" w:space="0" w:color="auto"/>
                        <w:bottom w:val="none" w:sz="0" w:space="0" w:color="auto"/>
                        <w:right w:val="none" w:sz="0" w:space="0" w:color="auto"/>
                      </w:divBdr>
                      <w:divsChild>
                        <w:div w:id="536285079">
                          <w:marLeft w:val="0"/>
                          <w:marRight w:val="0"/>
                          <w:marTop w:val="0"/>
                          <w:marBottom w:val="0"/>
                          <w:divBdr>
                            <w:top w:val="none" w:sz="0" w:space="0" w:color="auto"/>
                            <w:left w:val="none" w:sz="0" w:space="0" w:color="auto"/>
                            <w:bottom w:val="none" w:sz="0" w:space="0" w:color="auto"/>
                            <w:right w:val="none" w:sz="0" w:space="0" w:color="auto"/>
                          </w:divBdr>
                          <w:divsChild>
                            <w:div w:id="11379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6998">
      <w:bodyDiv w:val="1"/>
      <w:marLeft w:val="0"/>
      <w:marRight w:val="0"/>
      <w:marTop w:val="0"/>
      <w:marBottom w:val="0"/>
      <w:divBdr>
        <w:top w:val="none" w:sz="0" w:space="0" w:color="auto"/>
        <w:left w:val="none" w:sz="0" w:space="0" w:color="auto"/>
        <w:bottom w:val="none" w:sz="0" w:space="0" w:color="auto"/>
        <w:right w:val="none" w:sz="0" w:space="0" w:color="auto"/>
      </w:divBdr>
    </w:div>
    <w:div w:id="1131168299">
      <w:bodyDiv w:val="1"/>
      <w:marLeft w:val="0"/>
      <w:marRight w:val="0"/>
      <w:marTop w:val="0"/>
      <w:marBottom w:val="0"/>
      <w:divBdr>
        <w:top w:val="none" w:sz="0" w:space="0" w:color="auto"/>
        <w:left w:val="none" w:sz="0" w:space="0" w:color="auto"/>
        <w:bottom w:val="none" w:sz="0" w:space="0" w:color="auto"/>
        <w:right w:val="none" w:sz="0" w:space="0" w:color="auto"/>
      </w:divBdr>
    </w:div>
    <w:div w:id="1246845181">
      <w:bodyDiv w:val="1"/>
      <w:marLeft w:val="0"/>
      <w:marRight w:val="0"/>
      <w:marTop w:val="0"/>
      <w:marBottom w:val="0"/>
      <w:divBdr>
        <w:top w:val="none" w:sz="0" w:space="0" w:color="auto"/>
        <w:left w:val="none" w:sz="0" w:space="0" w:color="auto"/>
        <w:bottom w:val="none" w:sz="0" w:space="0" w:color="auto"/>
        <w:right w:val="none" w:sz="0" w:space="0" w:color="auto"/>
      </w:divBdr>
    </w:div>
    <w:div w:id="1258444165">
      <w:bodyDiv w:val="1"/>
      <w:marLeft w:val="0"/>
      <w:marRight w:val="0"/>
      <w:marTop w:val="0"/>
      <w:marBottom w:val="0"/>
      <w:divBdr>
        <w:top w:val="none" w:sz="0" w:space="0" w:color="auto"/>
        <w:left w:val="none" w:sz="0" w:space="0" w:color="auto"/>
        <w:bottom w:val="none" w:sz="0" w:space="0" w:color="auto"/>
        <w:right w:val="none" w:sz="0" w:space="0" w:color="auto"/>
      </w:divBdr>
    </w:div>
    <w:div w:id="1330132140">
      <w:bodyDiv w:val="1"/>
      <w:marLeft w:val="0"/>
      <w:marRight w:val="0"/>
      <w:marTop w:val="0"/>
      <w:marBottom w:val="0"/>
      <w:divBdr>
        <w:top w:val="none" w:sz="0" w:space="0" w:color="auto"/>
        <w:left w:val="none" w:sz="0" w:space="0" w:color="auto"/>
        <w:bottom w:val="none" w:sz="0" w:space="0" w:color="auto"/>
        <w:right w:val="none" w:sz="0" w:space="0" w:color="auto"/>
      </w:divBdr>
    </w:div>
    <w:div w:id="1373773036">
      <w:bodyDiv w:val="1"/>
      <w:marLeft w:val="0"/>
      <w:marRight w:val="0"/>
      <w:marTop w:val="0"/>
      <w:marBottom w:val="0"/>
      <w:divBdr>
        <w:top w:val="none" w:sz="0" w:space="0" w:color="auto"/>
        <w:left w:val="none" w:sz="0" w:space="0" w:color="auto"/>
        <w:bottom w:val="none" w:sz="0" w:space="0" w:color="auto"/>
        <w:right w:val="none" w:sz="0" w:space="0" w:color="auto"/>
      </w:divBdr>
    </w:div>
    <w:div w:id="1696732773">
      <w:bodyDiv w:val="1"/>
      <w:marLeft w:val="0"/>
      <w:marRight w:val="0"/>
      <w:marTop w:val="0"/>
      <w:marBottom w:val="0"/>
      <w:divBdr>
        <w:top w:val="none" w:sz="0" w:space="0" w:color="auto"/>
        <w:left w:val="none" w:sz="0" w:space="0" w:color="auto"/>
        <w:bottom w:val="none" w:sz="0" w:space="0" w:color="auto"/>
        <w:right w:val="none" w:sz="0" w:space="0" w:color="auto"/>
      </w:divBdr>
    </w:div>
    <w:div w:id="1715688024">
      <w:bodyDiv w:val="1"/>
      <w:marLeft w:val="0"/>
      <w:marRight w:val="0"/>
      <w:marTop w:val="0"/>
      <w:marBottom w:val="0"/>
      <w:divBdr>
        <w:top w:val="none" w:sz="0" w:space="0" w:color="auto"/>
        <w:left w:val="none" w:sz="0" w:space="0" w:color="auto"/>
        <w:bottom w:val="none" w:sz="0" w:space="0" w:color="auto"/>
        <w:right w:val="none" w:sz="0" w:space="0" w:color="auto"/>
      </w:divBdr>
    </w:div>
    <w:div w:id="1721399192">
      <w:bodyDiv w:val="1"/>
      <w:marLeft w:val="0"/>
      <w:marRight w:val="0"/>
      <w:marTop w:val="0"/>
      <w:marBottom w:val="0"/>
      <w:divBdr>
        <w:top w:val="none" w:sz="0" w:space="0" w:color="auto"/>
        <w:left w:val="none" w:sz="0" w:space="0" w:color="auto"/>
        <w:bottom w:val="none" w:sz="0" w:space="0" w:color="auto"/>
        <w:right w:val="none" w:sz="0" w:space="0" w:color="auto"/>
      </w:divBdr>
    </w:div>
    <w:div w:id="1753886922">
      <w:bodyDiv w:val="1"/>
      <w:marLeft w:val="0"/>
      <w:marRight w:val="0"/>
      <w:marTop w:val="0"/>
      <w:marBottom w:val="0"/>
      <w:divBdr>
        <w:top w:val="none" w:sz="0" w:space="0" w:color="auto"/>
        <w:left w:val="none" w:sz="0" w:space="0" w:color="auto"/>
        <w:bottom w:val="none" w:sz="0" w:space="0" w:color="auto"/>
        <w:right w:val="none" w:sz="0" w:space="0" w:color="auto"/>
      </w:divBdr>
    </w:div>
    <w:div w:id="1793136075">
      <w:bodyDiv w:val="1"/>
      <w:marLeft w:val="0"/>
      <w:marRight w:val="0"/>
      <w:marTop w:val="0"/>
      <w:marBottom w:val="0"/>
      <w:divBdr>
        <w:top w:val="none" w:sz="0" w:space="0" w:color="auto"/>
        <w:left w:val="none" w:sz="0" w:space="0" w:color="auto"/>
        <w:bottom w:val="none" w:sz="0" w:space="0" w:color="auto"/>
        <w:right w:val="none" w:sz="0" w:space="0" w:color="auto"/>
      </w:divBdr>
    </w:div>
    <w:div w:id="1804075131">
      <w:bodyDiv w:val="1"/>
      <w:marLeft w:val="0"/>
      <w:marRight w:val="0"/>
      <w:marTop w:val="0"/>
      <w:marBottom w:val="0"/>
      <w:divBdr>
        <w:top w:val="none" w:sz="0" w:space="0" w:color="auto"/>
        <w:left w:val="none" w:sz="0" w:space="0" w:color="auto"/>
        <w:bottom w:val="none" w:sz="0" w:space="0" w:color="auto"/>
        <w:right w:val="none" w:sz="0" w:space="0" w:color="auto"/>
      </w:divBdr>
    </w:div>
    <w:div w:id="1856456063">
      <w:bodyDiv w:val="1"/>
      <w:marLeft w:val="0"/>
      <w:marRight w:val="0"/>
      <w:marTop w:val="0"/>
      <w:marBottom w:val="0"/>
      <w:divBdr>
        <w:top w:val="none" w:sz="0" w:space="0" w:color="auto"/>
        <w:left w:val="none" w:sz="0" w:space="0" w:color="auto"/>
        <w:bottom w:val="none" w:sz="0" w:space="0" w:color="auto"/>
        <w:right w:val="none" w:sz="0" w:space="0" w:color="auto"/>
      </w:divBdr>
    </w:div>
    <w:div w:id="1877083421">
      <w:bodyDiv w:val="1"/>
      <w:marLeft w:val="0"/>
      <w:marRight w:val="0"/>
      <w:marTop w:val="0"/>
      <w:marBottom w:val="0"/>
      <w:divBdr>
        <w:top w:val="none" w:sz="0" w:space="0" w:color="auto"/>
        <w:left w:val="none" w:sz="0" w:space="0" w:color="auto"/>
        <w:bottom w:val="none" w:sz="0" w:space="0" w:color="auto"/>
        <w:right w:val="none" w:sz="0" w:space="0" w:color="auto"/>
      </w:divBdr>
    </w:div>
    <w:div w:id="1882553258">
      <w:bodyDiv w:val="1"/>
      <w:marLeft w:val="0"/>
      <w:marRight w:val="0"/>
      <w:marTop w:val="0"/>
      <w:marBottom w:val="0"/>
      <w:divBdr>
        <w:top w:val="none" w:sz="0" w:space="0" w:color="auto"/>
        <w:left w:val="none" w:sz="0" w:space="0" w:color="auto"/>
        <w:bottom w:val="none" w:sz="0" w:space="0" w:color="auto"/>
        <w:right w:val="none" w:sz="0" w:space="0" w:color="auto"/>
      </w:divBdr>
    </w:div>
    <w:div w:id="1951889523">
      <w:bodyDiv w:val="1"/>
      <w:marLeft w:val="0"/>
      <w:marRight w:val="0"/>
      <w:marTop w:val="0"/>
      <w:marBottom w:val="0"/>
      <w:divBdr>
        <w:top w:val="none" w:sz="0" w:space="0" w:color="auto"/>
        <w:left w:val="none" w:sz="0" w:space="0" w:color="auto"/>
        <w:bottom w:val="none" w:sz="0" w:space="0" w:color="auto"/>
        <w:right w:val="none" w:sz="0" w:space="0" w:color="auto"/>
      </w:divBdr>
    </w:div>
    <w:div w:id="1954939142">
      <w:bodyDiv w:val="1"/>
      <w:marLeft w:val="0"/>
      <w:marRight w:val="0"/>
      <w:marTop w:val="0"/>
      <w:marBottom w:val="0"/>
      <w:divBdr>
        <w:top w:val="none" w:sz="0" w:space="0" w:color="auto"/>
        <w:left w:val="none" w:sz="0" w:space="0" w:color="auto"/>
        <w:bottom w:val="none" w:sz="0" w:space="0" w:color="auto"/>
        <w:right w:val="none" w:sz="0" w:space="0" w:color="auto"/>
      </w:divBdr>
    </w:div>
    <w:div w:id="2023821841">
      <w:bodyDiv w:val="1"/>
      <w:marLeft w:val="0"/>
      <w:marRight w:val="0"/>
      <w:marTop w:val="0"/>
      <w:marBottom w:val="0"/>
      <w:divBdr>
        <w:top w:val="none" w:sz="0" w:space="0" w:color="auto"/>
        <w:left w:val="none" w:sz="0" w:space="0" w:color="auto"/>
        <w:bottom w:val="none" w:sz="0" w:space="0" w:color="auto"/>
        <w:right w:val="none" w:sz="0" w:space="0" w:color="auto"/>
      </w:divBdr>
    </w:div>
    <w:div w:id="21065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64CB3-8D6D-4368-960D-427E71F9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ESPO</Company>
  <LinksUpToDate>false</LinksUpToDate>
  <CharactersWithSpaces>5926</CharactersWithSpaces>
  <SharedDoc>false</SharedDoc>
  <HLinks>
    <vt:vector size="6" baseType="variant">
      <vt:variant>
        <vt:i4>5046311</vt:i4>
      </vt:variant>
      <vt:variant>
        <vt:i4>0</vt:i4>
      </vt:variant>
      <vt:variant>
        <vt:i4>0</vt:i4>
      </vt:variant>
      <vt:variant>
        <vt:i4>5</vt:i4>
      </vt:variant>
      <vt:variant>
        <vt:lpwstr>https://www.espo.be/media/Senior Policy Officer ESPO deadline 14 July_1.pdf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Isabelle Ryckbost</cp:lastModifiedBy>
  <cp:revision>5</cp:revision>
  <cp:lastPrinted>2023-06-30T08:03:00Z</cp:lastPrinted>
  <dcterms:created xsi:type="dcterms:W3CDTF">2024-06-18T09:40:00Z</dcterms:created>
  <dcterms:modified xsi:type="dcterms:W3CDTF">2024-06-19T09:55:00Z</dcterms:modified>
</cp:coreProperties>
</file>